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007" w:rsidRDefault="00892319" w:rsidP="001D0007">
      <w:pPr>
        <w:ind w:left="360" w:hanging="360"/>
        <w:jc w:val="center"/>
        <w:rPr>
          <w:rFonts w:ascii="Open Sans" w:hAnsi="Open Sans" w:cs="Open Sans"/>
          <w:noProof/>
          <w:sz w:val="40"/>
          <w:szCs w:val="40"/>
        </w:rPr>
      </w:pPr>
      <w:r w:rsidRPr="00181FF6">
        <w:rPr>
          <w:rFonts w:cstheme="minorHAnsi"/>
          <w:noProof/>
          <w:sz w:val="34"/>
          <w:szCs w:val="28"/>
        </w:rPr>
        <w:drawing>
          <wp:anchor distT="0" distB="0" distL="114300" distR="114300" simplePos="0" relativeHeight="251663360" behindDoc="0" locked="0" layoutInCell="1" allowOverlap="1" wp14:anchorId="7CE55D08" wp14:editId="062EEE07">
            <wp:simplePos x="0" y="0"/>
            <wp:positionH relativeFrom="margin">
              <wp:align>center</wp:align>
            </wp:positionH>
            <wp:positionV relativeFrom="paragraph">
              <wp:posOffset>137795</wp:posOffset>
            </wp:positionV>
            <wp:extent cx="2257425" cy="2103120"/>
            <wp:effectExtent l="0" t="0" r="9525" b="0"/>
            <wp:wrapThrough wrapText="bothSides">
              <wp:wrapPolygon edited="0">
                <wp:start x="0" y="0"/>
                <wp:lineTo x="0" y="21326"/>
                <wp:lineTo x="21509" y="21326"/>
                <wp:lineTo x="2150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1">
                      <a:extLst>
                        <a:ext uri="{28A0092B-C50C-407E-A947-70E740481C1C}">
                          <a14:useLocalDpi xmlns:a14="http://schemas.microsoft.com/office/drawing/2010/main" val="0"/>
                        </a:ext>
                      </a:extLst>
                    </a:blip>
                    <a:stretch>
                      <a:fillRect/>
                    </a:stretch>
                  </pic:blipFill>
                  <pic:spPr>
                    <a:xfrm>
                      <a:off x="0" y="0"/>
                      <a:ext cx="2257425" cy="2103120"/>
                    </a:xfrm>
                    <a:prstGeom prst="rect">
                      <a:avLst/>
                    </a:prstGeom>
                  </pic:spPr>
                </pic:pic>
              </a:graphicData>
            </a:graphic>
            <wp14:sizeRelH relativeFrom="page">
              <wp14:pctWidth>0</wp14:pctWidth>
            </wp14:sizeRelH>
            <wp14:sizeRelV relativeFrom="page">
              <wp14:pctHeight>0</wp14:pctHeight>
            </wp14:sizeRelV>
          </wp:anchor>
        </w:drawing>
      </w: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EF114A" w:rsidRDefault="00EF114A" w:rsidP="00DA2B2D">
      <w:pPr>
        <w:ind w:left="360" w:hanging="360"/>
        <w:jc w:val="center"/>
        <w:rPr>
          <w:rFonts w:ascii="Open Sans" w:hAnsi="Open Sans" w:cs="Open Sans"/>
          <w:noProof/>
          <w:sz w:val="40"/>
          <w:szCs w:val="40"/>
        </w:rPr>
      </w:pPr>
    </w:p>
    <w:p w:rsidR="00EF114A" w:rsidRDefault="00EF114A" w:rsidP="00DA2B2D">
      <w:pPr>
        <w:ind w:left="360" w:hanging="360"/>
        <w:jc w:val="center"/>
        <w:rPr>
          <w:rFonts w:ascii="Open Sans" w:hAnsi="Open Sans" w:cs="Open Sans"/>
          <w:noProof/>
          <w:sz w:val="40"/>
          <w:szCs w:val="40"/>
        </w:rPr>
      </w:pPr>
    </w:p>
    <w:p w:rsidR="001D0007" w:rsidRPr="008365B5" w:rsidRDefault="001D0007" w:rsidP="00DA2B2D">
      <w:pPr>
        <w:ind w:left="360" w:hanging="360"/>
        <w:jc w:val="center"/>
        <w:rPr>
          <w:rFonts w:ascii="Open Sans" w:hAnsi="Open Sans" w:cs="Open Sans"/>
          <w:sz w:val="40"/>
          <w:szCs w:val="40"/>
        </w:rPr>
      </w:pP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rsidR="00DA2B2D" w:rsidRDefault="006B6655" w:rsidP="00B5404E">
      <w:pPr>
        <w:ind w:left="720"/>
        <w:jc w:val="center"/>
        <w:rPr>
          <w:rFonts w:ascii="Tahoma" w:hAnsi="Tahoma" w:cs="Tahoma"/>
          <w:sz w:val="24"/>
          <w:szCs w:val="24"/>
        </w:rPr>
      </w:pPr>
      <w:r>
        <w:rPr>
          <w:rFonts w:ascii="Tahoma" w:hAnsi="Tahoma" w:cs="Tahoma"/>
          <w:sz w:val="24"/>
        </w:rPr>
        <w:t>Mark Richmond – Acting Head Teacher</w:t>
      </w:r>
    </w:p>
    <w:p w:rsidR="00DA2B2D" w:rsidRDefault="00DA2B2D" w:rsidP="00DA2B2D">
      <w:pPr>
        <w:jc w:val="center"/>
        <w:rPr>
          <w:rFonts w:ascii="Tahoma" w:hAnsi="Tahoma" w:cs="Tahoma"/>
          <w:sz w:val="24"/>
        </w:rPr>
      </w:pPr>
      <w:r>
        <w:rPr>
          <w:rFonts w:ascii="Tahoma" w:hAnsi="Tahoma" w:cs="Tahoma"/>
          <w:sz w:val="24"/>
        </w:rPr>
        <w:t>Tel: 01243 572375</w:t>
      </w:r>
    </w:p>
    <w:p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12" w:history="1">
        <w:r>
          <w:rPr>
            <w:rStyle w:val="Hyperlink"/>
            <w:rFonts w:ascii="Tahoma" w:hAnsi="Tahoma" w:cs="Tahoma"/>
            <w:color w:val="0563C1"/>
            <w:sz w:val="24"/>
          </w:rPr>
          <w:t>office@bosham.w-sussex.sch.uk</w:t>
        </w:r>
      </w:hyperlink>
    </w:p>
    <w:p w:rsidR="00DA2B2D" w:rsidRDefault="00DA2B2D" w:rsidP="001D0007">
      <w:pPr>
        <w:jc w:val="center"/>
        <w:rPr>
          <w:rFonts w:ascii="Open Sans" w:hAnsi="Open Sans" w:cs="Open Sans"/>
          <w:b/>
          <w:sz w:val="36"/>
          <w:szCs w:val="36"/>
        </w:rPr>
      </w:pPr>
    </w:p>
    <w:p w:rsidR="00DA2B2D" w:rsidRDefault="00DA2B2D" w:rsidP="00DA2B2D">
      <w:pPr>
        <w:rPr>
          <w:rFonts w:ascii="Open Sans" w:hAnsi="Open Sans" w:cs="Open Sans"/>
          <w:b/>
          <w:sz w:val="36"/>
          <w:szCs w:val="36"/>
        </w:rPr>
      </w:pPr>
    </w:p>
    <w:p w:rsidR="001D0007" w:rsidRPr="008365B5" w:rsidRDefault="001D0007" w:rsidP="001D0007">
      <w:pPr>
        <w:jc w:val="center"/>
        <w:rPr>
          <w:rFonts w:ascii="Open Sans" w:hAnsi="Open Sans" w:cs="Open Sans"/>
          <w:b/>
          <w:sz w:val="36"/>
          <w:szCs w:val="36"/>
        </w:rPr>
      </w:pPr>
    </w:p>
    <w:p w:rsidR="001D0007" w:rsidRDefault="001D0007" w:rsidP="001D0007">
      <w:pPr>
        <w:ind w:left="360" w:hanging="360"/>
        <w:jc w:val="center"/>
        <w:rPr>
          <w:b/>
        </w:rPr>
      </w:pPr>
    </w:p>
    <w:p w:rsidR="00DA2B2D" w:rsidRPr="00132CE1" w:rsidRDefault="00132CE1" w:rsidP="001D0007">
      <w:pPr>
        <w:ind w:left="360" w:hanging="360"/>
        <w:jc w:val="center"/>
        <w:rPr>
          <w:rFonts w:ascii="Open Sans" w:hAnsi="Open Sans" w:cs="Open Sans"/>
          <w:b/>
          <w:sz w:val="36"/>
          <w:szCs w:val="36"/>
        </w:rPr>
      </w:pPr>
      <w:r w:rsidRPr="00132CE1">
        <w:rPr>
          <w:rFonts w:ascii="Open Sans" w:hAnsi="Open Sans" w:cs="Open Sans"/>
          <w:b/>
          <w:sz w:val="36"/>
          <w:szCs w:val="36"/>
        </w:rPr>
        <w:t xml:space="preserve">Policy on </w:t>
      </w:r>
      <w:r w:rsidR="006B6655">
        <w:rPr>
          <w:rFonts w:ascii="Open Sans" w:hAnsi="Open Sans" w:cs="Open Sans"/>
          <w:b/>
          <w:sz w:val="36"/>
          <w:szCs w:val="36"/>
        </w:rPr>
        <w:t>PSHE at Bosham Primary School</w:t>
      </w:r>
    </w:p>
    <w:p w:rsidR="00DA2B2D" w:rsidRDefault="00DA2B2D" w:rsidP="001D0007">
      <w:pPr>
        <w:ind w:left="360" w:hanging="360"/>
        <w:jc w:val="center"/>
        <w:rPr>
          <w:b/>
        </w:rPr>
      </w:pPr>
    </w:p>
    <w:p w:rsidR="00DA2B2D" w:rsidRDefault="00DA2B2D" w:rsidP="001D0007">
      <w:pPr>
        <w:ind w:left="360" w:hanging="360"/>
        <w:jc w:val="center"/>
        <w:rPr>
          <w:b/>
        </w:rPr>
      </w:pPr>
    </w:p>
    <w:p w:rsidR="00DA2B2D" w:rsidRPr="008365B5" w:rsidRDefault="00DA2B2D" w:rsidP="001D0007">
      <w:pPr>
        <w:ind w:left="360" w:hanging="360"/>
        <w:jc w:val="center"/>
        <w:rPr>
          <w:b/>
        </w:rPr>
      </w:pPr>
    </w:p>
    <w:p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2"/>
        <w:gridCol w:w="4304"/>
      </w:tblGrid>
      <w:tr w:rsidR="001D0007" w:rsidRPr="008365B5" w:rsidTr="002637F0">
        <w:tc>
          <w:tcPr>
            <w:tcW w:w="4352"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04" w:type="dxa"/>
            <w:shd w:val="clear" w:color="auto" w:fill="auto"/>
          </w:tcPr>
          <w:p w:rsidR="001D0007" w:rsidRPr="003552AA" w:rsidRDefault="00F241F2" w:rsidP="00F241F2">
            <w:pPr>
              <w:ind w:left="360" w:hanging="360"/>
              <w:jc w:val="center"/>
              <w:rPr>
                <w:rFonts w:ascii="Open Sans" w:hAnsi="Open Sans" w:cs="Open Sans"/>
                <w:sz w:val="24"/>
                <w:szCs w:val="24"/>
              </w:rPr>
            </w:pPr>
            <w:r>
              <w:rPr>
                <w:rFonts w:ascii="Open Sans" w:hAnsi="Open Sans" w:cs="Open Sans"/>
                <w:sz w:val="24"/>
                <w:szCs w:val="24"/>
              </w:rPr>
              <w:t>Autumn 2023</w:t>
            </w:r>
          </w:p>
        </w:tc>
      </w:tr>
      <w:tr w:rsidR="001D0007" w:rsidRPr="008365B5" w:rsidTr="002637F0">
        <w:tc>
          <w:tcPr>
            <w:tcW w:w="4352" w:type="dxa"/>
            <w:shd w:val="clear" w:color="auto" w:fill="auto"/>
          </w:tcPr>
          <w:p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04" w:type="dxa"/>
            <w:shd w:val="clear" w:color="auto" w:fill="auto"/>
          </w:tcPr>
          <w:p w:rsidR="001D0007" w:rsidRPr="003552AA" w:rsidRDefault="006B6655" w:rsidP="00C145EC">
            <w:pPr>
              <w:jc w:val="center"/>
              <w:rPr>
                <w:rFonts w:ascii="Open Sans" w:hAnsi="Open Sans" w:cs="Open Sans"/>
                <w:sz w:val="24"/>
                <w:szCs w:val="24"/>
              </w:rPr>
            </w:pPr>
            <w:r>
              <w:rPr>
                <w:rFonts w:ascii="Open Sans" w:hAnsi="Open Sans" w:cs="Open Sans"/>
                <w:sz w:val="24"/>
                <w:szCs w:val="24"/>
              </w:rPr>
              <w:t>Lou Adams</w:t>
            </w:r>
          </w:p>
        </w:tc>
      </w:tr>
      <w:tr w:rsidR="001D0007" w:rsidRPr="008365B5" w:rsidTr="002637F0">
        <w:tc>
          <w:tcPr>
            <w:tcW w:w="4352"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04" w:type="dxa"/>
            <w:shd w:val="clear" w:color="auto" w:fill="auto"/>
          </w:tcPr>
          <w:p w:rsidR="001D0007" w:rsidRPr="003552AA" w:rsidRDefault="006B6655" w:rsidP="00C145EC">
            <w:pPr>
              <w:jc w:val="center"/>
              <w:rPr>
                <w:rFonts w:ascii="Open Sans" w:hAnsi="Open Sans" w:cs="Open Sans"/>
                <w:sz w:val="24"/>
                <w:szCs w:val="24"/>
              </w:rPr>
            </w:pPr>
            <w:r>
              <w:rPr>
                <w:rFonts w:ascii="Open Sans" w:hAnsi="Open Sans" w:cs="Open Sans"/>
                <w:sz w:val="24"/>
                <w:szCs w:val="24"/>
              </w:rPr>
              <w:t>Autumn 2024</w:t>
            </w:r>
          </w:p>
        </w:tc>
      </w:tr>
    </w:tbl>
    <w:p w:rsidR="001D0007" w:rsidRDefault="001D0007" w:rsidP="001D0007">
      <w:pPr>
        <w:ind w:left="360" w:hanging="360"/>
        <w:rPr>
          <w:b/>
          <w:u w:val="single"/>
        </w:rPr>
      </w:pPr>
    </w:p>
    <w:p w:rsidR="00EF114A" w:rsidRPr="001C4113" w:rsidRDefault="000E6504" w:rsidP="001C4113">
      <w:pPr>
        <w:spacing w:after="120" w:line="259" w:lineRule="auto"/>
        <w:rPr>
          <w:rFonts w:ascii="Open Sans" w:hAnsi="Open Sans" w:cs="Open Sans"/>
          <w:b/>
          <w:sz w:val="24"/>
          <w:szCs w:val="24"/>
        </w:rPr>
      </w:pPr>
      <w:r>
        <w:rPr>
          <w:rFonts w:ascii="Verdana" w:hAnsi="Verdana"/>
          <w:b/>
          <w:sz w:val="22"/>
          <w:szCs w:val="22"/>
        </w:rPr>
        <w:br w:type="page"/>
      </w:r>
    </w:p>
    <w:p w:rsidR="006B6655" w:rsidRDefault="006B6655" w:rsidP="006B6655">
      <w:pPr>
        <w:jc w:val="both"/>
        <w:rPr>
          <w:rFonts w:cstheme="minorHAnsi"/>
          <w:b/>
        </w:rPr>
      </w:pPr>
    </w:p>
    <w:p w:rsidR="006B6655" w:rsidRPr="006B6655" w:rsidRDefault="006B6655" w:rsidP="006B6655">
      <w:pPr>
        <w:jc w:val="both"/>
        <w:rPr>
          <w:rFonts w:ascii="Century Gothic" w:hAnsi="Century Gothic" w:cstheme="minorHAnsi"/>
          <w:b/>
          <w:szCs w:val="18"/>
        </w:rPr>
      </w:pPr>
      <w:r w:rsidRPr="006B6655">
        <w:rPr>
          <w:rFonts w:ascii="Century Gothic" w:hAnsi="Century Gothic" w:cstheme="minorHAnsi"/>
          <w:b/>
          <w:szCs w:val="18"/>
        </w:rPr>
        <w:t>Context</w:t>
      </w:r>
    </w:p>
    <w:p w:rsidR="006B6655" w:rsidRPr="006B6655" w:rsidRDefault="006B6655" w:rsidP="006B6655">
      <w:pPr>
        <w:jc w:val="both"/>
        <w:rPr>
          <w:rFonts w:ascii="Century Gothic" w:hAnsi="Century Gothic" w:cstheme="minorHAnsi"/>
          <w:b/>
          <w:sz w:val="16"/>
          <w:szCs w:val="18"/>
        </w:rPr>
      </w:pPr>
    </w:p>
    <w:p w:rsidR="006B6655" w:rsidRPr="006B6655" w:rsidRDefault="006B6655" w:rsidP="006B6655">
      <w:pPr>
        <w:pStyle w:val="Default"/>
        <w:jc w:val="both"/>
        <w:rPr>
          <w:rFonts w:ascii="Century Gothic" w:hAnsi="Century Gothic" w:cstheme="minorHAnsi"/>
          <w:sz w:val="16"/>
          <w:szCs w:val="18"/>
        </w:rPr>
      </w:pPr>
      <w:r w:rsidRPr="006B6655">
        <w:rPr>
          <w:rFonts w:ascii="Century Gothic" w:hAnsi="Century Gothic" w:cstheme="minorHAnsi"/>
          <w:sz w:val="16"/>
          <w:szCs w:val="18"/>
        </w:rPr>
        <w:t xml:space="preserve">All schools must provide a curriculum that is broadly based, balanced and meets the needs of all pupils. Under section 78 of the Education Act 2002 and the Academies Act 2010, a PSHE curriculum: </w:t>
      </w:r>
    </w:p>
    <w:p w:rsidR="006B6655" w:rsidRPr="006B6655" w:rsidRDefault="006B6655" w:rsidP="006B6655">
      <w:pPr>
        <w:pStyle w:val="Default"/>
        <w:numPr>
          <w:ilvl w:val="0"/>
          <w:numId w:val="11"/>
        </w:numPr>
        <w:spacing w:after="18"/>
        <w:jc w:val="both"/>
        <w:rPr>
          <w:rFonts w:ascii="Century Gothic" w:hAnsi="Century Gothic" w:cstheme="minorHAnsi"/>
          <w:sz w:val="16"/>
          <w:szCs w:val="18"/>
        </w:rPr>
      </w:pPr>
      <w:r w:rsidRPr="006B6655">
        <w:rPr>
          <w:rFonts w:ascii="Century Gothic" w:hAnsi="Century Gothic" w:cstheme="minorHAnsi"/>
          <w:iCs/>
          <w:sz w:val="16"/>
          <w:szCs w:val="18"/>
        </w:rPr>
        <w:t xml:space="preserve">Promotes the spiritual, moral, cultural, mental and physical development of pupils at the school and of society, and </w:t>
      </w:r>
    </w:p>
    <w:p w:rsidR="006B6655" w:rsidRPr="006B6655" w:rsidRDefault="006B6655" w:rsidP="006B6655">
      <w:pPr>
        <w:pStyle w:val="Default"/>
        <w:numPr>
          <w:ilvl w:val="0"/>
          <w:numId w:val="11"/>
        </w:numPr>
        <w:jc w:val="both"/>
        <w:rPr>
          <w:rFonts w:ascii="Century Gothic" w:hAnsi="Century Gothic" w:cstheme="minorHAnsi"/>
          <w:sz w:val="16"/>
          <w:szCs w:val="18"/>
        </w:rPr>
      </w:pPr>
      <w:r w:rsidRPr="006B6655">
        <w:rPr>
          <w:rFonts w:ascii="Century Gothic" w:hAnsi="Century Gothic" w:cstheme="minorHAnsi"/>
          <w:iCs/>
          <w:sz w:val="16"/>
          <w:szCs w:val="18"/>
        </w:rPr>
        <w:t xml:space="preserve">Prepares pupils at the school for the opportunities, responsibilities and experiences of later life. </w:t>
      </w:r>
    </w:p>
    <w:p w:rsidR="006B6655" w:rsidRPr="006B6655" w:rsidRDefault="006B6655" w:rsidP="006B6655">
      <w:pPr>
        <w:pStyle w:val="Default"/>
        <w:jc w:val="both"/>
        <w:rPr>
          <w:rFonts w:ascii="Century Gothic" w:hAnsi="Century Gothic" w:cstheme="minorHAnsi"/>
          <w:iCs/>
          <w:sz w:val="16"/>
          <w:szCs w:val="18"/>
        </w:rPr>
      </w:pPr>
    </w:p>
    <w:p w:rsidR="006B6655" w:rsidRPr="006B6655" w:rsidRDefault="006B6655" w:rsidP="006B6655">
      <w:pPr>
        <w:pStyle w:val="Default"/>
        <w:jc w:val="both"/>
        <w:rPr>
          <w:rFonts w:ascii="Century Gothic" w:hAnsi="Century Gothic" w:cstheme="minorHAnsi"/>
          <w:b/>
          <w:bCs/>
          <w:iCs/>
          <w:sz w:val="16"/>
          <w:szCs w:val="18"/>
        </w:rPr>
      </w:pPr>
    </w:p>
    <w:p w:rsidR="006B6655" w:rsidRPr="006B6655" w:rsidRDefault="006B6655" w:rsidP="006B6655">
      <w:pPr>
        <w:pStyle w:val="Default"/>
        <w:jc w:val="both"/>
        <w:rPr>
          <w:rFonts w:ascii="Century Gothic" w:hAnsi="Century Gothic" w:cstheme="minorHAnsi"/>
          <w:b/>
          <w:bCs/>
          <w:iCs/>
          <w:sz w:val="20"/>
          <w:szCs w:val="18"/>
        </w:rPr>
      </w:pPr>
      <w:r w:rsidRPr="006B6655">
        <w:rPr>
          <w:rFonts w:ascii="Century Gothic" w:hAnsi="Century Gothic" w:cstheme="minorHAnsi"/>
          <w:b/>
          <w:bCs/>
          <w:iCs/>
          <w:sz w:val="20"/>
          <w:szCs w:val="18"/>
        </w:rPr>
        <w:t>PSHE</w:t>
      </w:r>
    </w:p>
    <w:p w:rsidR="006B6655" w:rsidRPr="006B6655" w:rsidRDefault="006B6655" w:rsidP="006B6655">
      <w:pPr>
        <w:pStyle w:val="Default"/>
        <w:jc w:val="both"/>
        <w:rPr>
          <w:rFonts w:ascii="Century Gothic" w:hAnsi="Century Gothic" w:cstheme="minorHAnsi"/>
          <w:b/>
          <w:bCs/>
          <w:iCs/>
          <w:sz w:val="16"/>
          <w:szCs w:val="18"/>
        </w:rPr>
      </w:pPr>
    </w:p>
    <w:p w:rsidR="006B6655" w:rsidRPr="006B6655" w:rsidRDefault="006B6655" w:rsidP="006B6655">
      <w:pPr>
        <w:pStyle w:val="Default"/>
        <w:jc w:val="both"/>
        <w:rPr>
          <w:rFonts w:ascii="Century Gothic" w:hAnsi="Century Gothic" w:cstheme="minorHAnsi"/>
          <w:iCs/>
          <w:sz w:val="16"/>
          <w:szCs w:val="18"/>
        </w:rPr>
      </w:pPr>
      <w:r w:rsidRPr="006B6655">
        <w:rPr>
          <w:rFonts w:ascii="Century Gothic" w:hAnsi="Century Gothic" w:cstheme="minorHAnsi"/>
          <w:iCs/>
          <w:sz w:val="16"/>
          <w:szCs w:val="18"/>
        </w:rPr>
        <w:t>At Bosham Primary School, we teach Personal, Social, Health Education as a whole-school approach to underpin children’s development as people and because we believe that this also supports their learning capacity.</w:t>
      </w:r>
    </w:p>
    <w:p w:rsidR="006B6655" w:rsidRPr="006B6655" w:rsidRDefault="006B6655" w:rsidP="006B6655">
      <w:pPr>
        <w:pStyle w:val="Default"/>
        <w:jc w:val="both"/>
        <w:rPr>
          <w:rFonts w:ascii="Century Gothic" w:hAnsi="Century Gothic" w:cstheme="minorHAnsi"/>
          <w:iCs/>
          <w:sz w:val="16"/>
          <w:szCs w:val="18"/>
        </w:rPr>
      </w:pPr>
    </w:p>
    <w:p w:rsidR="006B6655" w:rsidRPr="006B6655" w:rsidRDefault="006B6655" w:rsidP="006B6655">
      <w:pPr>
        <w:pStyle w:val="Default"/>
        <w:jc w:val="both"/>
        <w:rPr>
          <w:rFonts w:ascii="Century Gothic" w:hAnsi="Century Gothic" w:cstheme="minorHAnsi"/>
          <w:iCs/>
          <w:sz w:val="16"/>
          <w:szCs w:val="18"/>
        </w:rPr>
      </w:pPr>
      <w:r w:rsidRPr="006B6655">
        <w:rPr>
          <w:rFonts w:ascii="Century Gothic" w:hAnsi="Century Gothic" w:cstheme="minorHAnsi"/>
          <w:iCs/>
          <w:sz w:val="16"/>
          <w:szCs w:val="18"/>
        </w:rPr>
        <w:t>The Jigsaw Programme offers us a comprehensive, carefully thought-through Scheme of Work which brings consistency and progression to our children’s learning in this vital curriculum area.</w:t>
      </w:r>
    </w:p>
    <w:p w:rsidR="006B6655" w:rsidRPr="006B6655" w:rsidRDefault="006B6655" w:rsidP="006B6655">
      <w:pPr>
        <w:pStyle w:val="Default"/>
        <w:jc w:val="both"/>
        <w:rPr>
          <w:rFonts w:ascii="Century Gothic" w:hAnsi="Century Gothic" w:cstheme="minorHAnsi"/>
          <w:iCs/>
          <w:sz w:val="16"/>
          <w:szCs w:val="18"/>
        </w:rPr>
      </w:pPr>
      <w:r w:rsidRPr="006B6655">
        <w:rPr>
          <w:rFonts w:ascii="Century Gothic" w:hAnsi="Century Gothic" w:cstheme="minorHAnsi"/>
          <w:iCs/>
          <w:sz w:val="16"/>
          <w:szCs w:val="18"/>
        </w:rPr>
        <w:t>The overview of the programme can be seen on the school website.</w:t>
      </w:r>
    </w:p>
    <w:p w:rsidR="006B6655" w:rsidRPr="006B6655" w:rsidRDefault="006B6655" w:rsidP="006B6655">
      <w:pPr>
        <w:pStyle w:val="Default"/>
        <w:jc w:val="both"/>
        <w:rPr>
          <w:rFonts w:ascii="Century Gothic" w:hAnsi="Century Gothic" w:cstheme="minorHAnsi"/>
          <w:iCs/>
          <w:sz w:val="16"/>
          <w:szCs w:val="18"/>
        </w:rPr>
      </w:pPr>
    </w:p>
    <w:p w:rsidR="00E32687" w:rsidRDefault="006B6655" w:rsidP="00E32687">
      <w:pPr>
        <w:pStyle w:val="Default"/>
        <w:jc w:val="both"/>
        <w:rPr>
          <w:rFonts w:ascii="Century Gothic" w:hAnsi="Century Gothic" w:cstheme="minorHAnsi"/>
          <w:iCs/>
          <w:sz w:val="16"/>
          <w:szCs w:val="18"/>
        </w:rPr>
      </w:pPr>
      <w:r w:rsidRPr="006B6655">
        <w:rPr>
          <w:rFonts w:ascii="Century Gothic" w:hAnsi="Century Gothic" w:cstheme="minorHAnsi"/>
          <w:iCs/>
          <w:sz w:val="16"/>
          <w:szCs w:val="18"/>
        </w:rPr>
        <w:t xml:space="preserve">This also supports the “Personal Development” and “Behaviour and Attitude” aspects required under the Ofsted Inspection Framework, as well as significantly contributing to the school’s Safeguarding and Equality Duties, the Government’s British Values agenda and the SMSC (Spiritual, Moral, Social, </w:t>
      </w:r>
      <w:r w:rsidR="00F241F2" w:rsidRPr="006B6655">
        <w:rPr>
          <w:rFonts w:ascii="Century Gothic" w:hAnsi="Century Gothic" w:cstheme="minorHAnsi"/>
          <w:iCs/>
          <w:sz w:val="16"/>
          <w:szCs w:val="18"/>
        </w:rPr>
        <w:t>and Cultural</w:t>
      </w:r>
      <w:r w:rsidRPr="006B6655">
        <w:rPr>
          <w:rFonts w:ascii="Century Gothic" w:hAnsi="Century Gothic" w:cstheme="minorHAnsi"/>
          <w:iCs/>
          <w:sz w:val="16"/>
          <w:szCs w:val="18"/>
        </w:rPr>
        <w:t xml:space="preserve">) development opportunities provided for our children. </w:t>
      </w:r>
    </w:p>
    <w:p w:rsidR="00E32687" w:rsidRDefault="00E32687" w:rsidP="00E32687">
      <w:pPr>
        <w:pStyle w:val="Default"/>
        <w:jc w:val="both"/>
        <w:rPr>
          <w:rFonts w:ascii="Century Gothic" w:hAnsi="Century Gothic" w:cstheme="minorHAnsi"/>
          <w:iCs/>
          <w:sz w:val="16"/>
          <w:szCs w:val="18"/>
        </w:rPr>
      </w:pPr>
    </w:p>
    <w:p w:rsidR="00E32687" w:rsidRDefault="00E32687" w:rsidP="00E32687">
      <w:pPr>
        <w:pStyle w:val="Default"/>
        <w:jc w:val="both"/>
        <w:rPr>
          <w:rFonts w:ascii="Century Gothic" w:hAnsi="Century Gothic" w:cstheme="minorHAnsi"/>
          <w:iCs/>
          <w:sz w:val="16"/>
          <w:szCs w:val="18"/>
        </w:rPr>
      </w:pPr>
    </w:p>
    <w:p w:rsidR="006B6655" w:rsidRPr="006B6655" w:rsidRDefault="006B6655" w:rsidP="00E32687">
      <w:pPr>
        <w:pStyle w:val="Default"/>
        <w:jc w:val="both"/>
        <w:rPr>
          <w:rFonts w:ascii="Century Gothic" w:hAnsi="Century Gothic" w:cstheme="minorHAnsi"/>
          <w:b/>
          <w:bCs/>
          <w:iCs/>
          <w:sz w:val="16"/>
          <w:szCs w:val="18"/>
        </w:rPr>
      </w:pPr>
      <w:r w:rsidRPr="006B6655">
        <w:rPr>
          <w:rFonts w:ascii="Century Gothic" w:hAnsi="Century Gothic" w:cstheme="minorHAnsi"/>
          <w:b/>
          <w:bCs/>
          <w:iCs/>
          <w:szCs w:val="18"/>
        </w:rPr>
        <w:t>Statutory Relationships and Health Education</w:t>
      </w:r>
    </w:p>
    <w:p w:rsidR="006B6655" w:rsidRPr="006B6655" w:rsidRDefault="006B6655" w:rsidP="006B6655">
      <w:pPr>
        <w:pStyle w:val="Default"/>
        <w:jc w:val="both"/>
        <w:rPr>
          <w:rFonts w:ascii="Century Gothic" w:hAnsi="Century Gothic" w:cstheme="minorHAnsi"/>
          <w:b/>
          <w:bCs/>
          <w:iCs/>
          <w:sz w:val="16"/>
          <w:szCs w:val="18"/>
        </w:rPr>
      </w:pPr>
    </w:p>
    <w:p w:rsidR="006B6655" w:rsidRPr="006B6655" w:rsidRDefault="006B6655" w:rsidP="006B6655">
      <w:pPr>
        <w:rPr>
          <w:rFonts w:ascii="Century Gothic" w:hAnsi="Century Gothic"/>
          <w:sz w:val="16"/>
        </w:rPr>
      </w:pPr>
      <w:r w:rsidRPr="006B6655">
        <w:rPr>
          <w:rFonts w:ascii="Century Gothic" w:hAnsi="Century Gothic"/>
          <w:sz w:val="16"/>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bookmarkStart w:id="0" w:name="_GoBack"/>
      <w:bookmarkEnd w:id="0"/>
      <w:r w:rsidR="00F241F2" w:rsidRPr="006B6655">
        <w:rPr>
          <w:rFonts w:ascii="Century Gothic" w:hAnsi="Century Gothic"/>
          <w:sz w:val="16"/>
        </w:rPr>
        <w:t>Education (</w:t>
      </w:r>
      <w:r w:rsidRPr="006B6655">
        <w:rPr>
          <w:rFonts w:ascii="Century Gothic" w:hAnsi="Century Gothic"/>
          <w:sz w:val="16"/>
        </w:rPr>
        <w:t>PSHE) continues to be compulsory in independent schools.”</w:t>
      </w:r>
      <w:r>
        <w:rPr>
          <w:rFonts w:ascii="Century Gothic" w:hAnsi="Century Gothic"/>
          <w:sz w:val="16"/>
        </w:rPr>
        <w:t xml:space="preserve"> - </w:t>
      </w:r>
      <w:proofErr w:type="spellStart"/>
      <w:r w:rsidRPr="006B6655">
        <w:rPr>
          <w:rFonts w:ascii="Century Gothic" w:hAnsi="Century Gothic"/>
          <w:sz w:val="16"/>
        </w:rPr>
        <w:t>DfE</w:t>
      </w:r>
      <w:proofErr w:type="spellEnd"/>
      <w:r w:rsidRPr="006B6655">
        <w:rPr>
          <w:rFonts w:ascii="Century Gothic" w:hAnsi="Century Gothic"/>
          <w:sz w:val="16"/>
        </w:rPr>
        <w:t xml:space="preserve"> Guidance p.8</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“This is why we have made Relationships Education compulsory in all primary schools in England…as well as making Health Education compulsory in all state-funded schools.”</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“In primary schools, we want the subjects to put in place the key building blocks of healthy, respectful relationships, focusing on family and friendships, in all contexts, including online. This will sit alongside the essential understanding of how to be healthy.”</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r>
        <w:rPr>
          <w:rFonts w:ascii="Century Gothic" w:hAnsi="Century Gothic"/>
          <w:sz w:val="16"/>
        </w:rPr>
        <w:t xml:space="preserve"> - </w:t>
      </w:r>
      <w:r w:rsidRPr="006B6655">
        <w:rPr>
          <w:rFonts w:ascii="Century Gothic" w:hAnsi="Century Gothic"/>
          <w:sz w:val="16"/>
        </w:rPr>
        <w:t xml:space="preserve">Secretary of State Foreword   </w:t>
      </w:r>
      <w:proofErr w:type="spellStart"/>
      <w:r w:rsidRPr="006B6655">
        <w:rPr>
          <w:rFonts w:ascii="Century Gothic" w:hAnsi="Century Gothic"/>
          <w:sz w:val="16"/>
        </w:rPr>
        <w:t>DfE</w:t>
      </w:r>
      <w:proofErr w:type="spellEnd"/>
      <w:r w:rsidRPr="006B6655">
        <w:rPr>
          <w:rFonts w:ascii="Century Gothic" w:hAnsi="Century Gothic"/>
          <w:sz w:val="16"/>
        </w:rPr>
        <w:t xml:space="preserve"> Guidance 2019 p.4-5</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 xml:space="preserve">“Schools are free to determine how to deliver the content set out in the </w:t>
      </w:r>
      <w:proofErr w:type="spellStart"/>
      <w:r w:rsidRPr="006B6655">
        <w:rPr>
          <w:rFonts w:ascii="Century Gothic" w:hAnsi="Century Gothic"/>
          <w:sz w:val="16"/>
        </w:rPr>
        <w:t>DfE</w:t>
      </w:r>
      <w:proofErr w:type="spellEnd"/>
      <w:r w:rsidRPr="006B6655">
        <w:rPr>
          <w:rFonts w:ascii="Century Gothic" w:hAnsi="Century Gothic"/>
          <w:sz w:val="16"/>
        </w:rPr>
        <w:t xml:space="preserv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r>
        <w:rPr>
          <w:rFonts w:ascii="Century Gothic" w:hAnsi="Century Gothic"/>
          <w:sz w:val="16"/>
        </w:rPr>
        <w:t xml:space="preserve"> - </w:t>
      </w:r>
      <w:proofErr w:type="spellStart"/>
      <w:r w:rsidRPr="006B6655">
        <w:rPr>
          <w:rFonts w:ascii="Century Gothic" w:hAnsi="Century Gothic"/>
          <w:sz w:val="16"/>
        </w:rPr>
        <w:t>DfE</w:t>
      </w:r>
      <w:proofErr w:type="spellEnd"/>
      <w:r w:rsidRPr="006B6655">
        <w:rPr>
          <w:rFonts w:ascii="Century Gothic" w:hAnsi="Century Gothic"/>
          <w:sz w:val="16"/>
        </w:rPr>
        <w:t xml:space="preserve"> Guidance p.8</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“All schools must have in place a written policy for Relationships Education and RSE.”</w:t>
      </w:r>
      <w:r>
        <w:rPr>
          <w:rFonts w:ascii="Century Gothic" w:hAnsi="Century Gothic"/>
          <w:sz w:val="16"/>
        </w:rPr>
        <w:t xml:space="preserve"> - </w:t>
      </w:r>
      <w:proofErr w:type="spellStart"/>
      <w:r w:rsidRPr="006B6655">
        <w:rPr>
          <w:rFonts w:ascii="Century Gothic" w:hAnsi="Century Gothic"/>
          <w:sz w:val="16"/>
        </w:rPr>
        <w:t>DfE</w:t>
      </w:r>
      <w:proofErr w:type="spellEnd"/>
      <w:r w:rsidRPr="006B6655">
        <w:rPr>
          <w:rFonts w:ascii="Century Gothic" w:hAnsi="Century Gothic"/>
          <w:sz w:val="16"/>
        </w:rPr>
        <w:t xml:space="preserve"> Guidance p.11</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Here, at Bosham Primary School we value PSHE as one way to support children’s development as human beings, to enable them to understand and respect who they are, to empower them with a voice and to equip them for life and learning.</w:t>
      </w:r>
      <w:r>
        <w:rPr>
          <w:rFonts w:ascii="Century Gothic" w:hAnsi="Century Gothic"/>
          <w:sz w:val="16"/>
        </w:rPr>
        <w:t xml:space="preserve"> </w:t>
      </w:r>
      <w:r w:rsidRPr="006B6655">
        <w:rPr>
          <w:rFonts w:ascii="Century Gothic" w:hAnsi="Century Gothic"/>
          <w:sz w:val="16"/>
        </w:rPr>
        <w:t>We include the statutory Relationships and Health Education within our whole-school PSHE Programme.</w:t>
      </w:r>
    </w:p>
    <w:p w:rsidR="006B6655" w:rsidRPr="006B6655" w:rsidRDefault="006B6655" w:rsidP="006B6655">
      <w:pPr>
        <w:rPr>
          <w:rFonts w:ascii="Century Gothic" w:hAnsi="Century Gothic"/>
          <w:sz w:val="16"/>
        </w:rPr>
      </w:pPr>
    </w:p>
    <w:p w:rsidR="006B6655" w:rsidRPr="006B6655" w:rsidRDefault="006B6655" w:rsidP="006B6655">
      <w:pPr>
        <w:rPr>
          <w:rFonts w:ascii="Century Gothic" w:hAnsi="Century Gothic"/>
          <w:sz w:val="16"/>
        </w:rPr>
      </w:pPr>
      <w:r w:rsidRPr="006B6655">
        <w:rPr>
          <w:rFonts w:ascii="Century Gothic" w:hAnsi="Century Gothic"/>
          <w:sz w:val="16"/>
        </w:rPr>
        <w:t xml:space="preserve">To ensure progression and a spiral curriculum, we use Jigsaw, the mindful approach to PSHE, as our chosen teaching and learning programme and tailor it to your children’s needs. The mapping document: Jigsaw 3-11 and statutory Relationships and Health Education, shows exactly how Jigsaw and therefore our school, meets the statutory Relationships and Health Education requirements. </w:t>
      </w:r>
    </w:p>
    <w:p w:rsidR="006B6655" w:rsidRPr="006B6655" w:rsidRDefault="006B6655" w:rsidP="006B6655">
      <w:pPr>
        <w:rPr>
          <w:rFonts w:ascii="Century Gothic" w:hAnsi="Century Gothic"/>
          <w:sz w:val="16"/>
        </w:rPr>
      </w:pPr>
    </w:p>
    <w:p w:rsidR="006B6655" w:rsidRDefault="006B6655" w:rsidP="006B6655">
      <w:pPr>
        <w:rPr>
          <w:rFonts w:ascii="Century Gothic" w:hAnsi="Century Gothic"/>
          <w:sz w:val="16"/>
        </w:rPr>
      </w:pPr>
      <w:r w:rsidRPr="006B6655">
        <w:rPr>
          <w:rFonts w:ascii="Century Gothic" w:hAnsi="Century Gothic"/>
          <w:sz w:val="16"/>
        </w:rPr>
        <w:t>This programme’s complimentary update policy ensures we are always using the most up to date teaching materials and that our teachers are well-supported.</w:t>
      </w:r>
    </w:p>
    <w:p w:rsidR="0045053E" w:rsidRPr="006B6655" w:rsidRDefault="0045053E" w:rsidP="006B6655">
      <w:pPr>
        <w:rPr>
          <w:rFonts w:ascii="Century Gothic" w:hAnsi="Century Gothic"/>
          <w:sz w:val="16"/>
        </w:rPr>
      </w:pPr>
    </w:p>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b/>
          <w:szCs w:val="18"/>
        </w:rPr>
      </w:pPr>
      <w:r w:rsidRPr="006B6655">
        <w:rPr>
          <w:rFonts w:ascii="Century Gothic" w:hAnsi="Century Gothic" w:cstheme="minorHAnsi"/>
          <w:b/>
          <w:szCs w:val="18"/>
        </w:rPr>
        <w:t xml:space="preserve">Our PSHE policy is informed by existing </w:t>
      </w:r>
      <w:proofErr w:type="spellStart"/>
      <w:r w:rsidRPr="006B6655">
        <w:rPr>
          <w:rFonts w:ascii="Century Gothic" w:hAnsi="Century Gothic" w:cstheme="minorHAnsi"/>
          <w:b/>
          <w:szCs w:val="18"/>
        </w:rPr>
        <w:t>DfE</w:t>
      </w:r>
      <w:proofErr w:type="spellEnd"/>
      <w:r w:rsidRPr="006B6655">
        <w:rPr>
          <w:rFonts w:ascii="Century Gothic" w:hAnsi="Century Gothic" w:cstheme="minorHAnsi"/>
          <w:b/>
          <w:szCs w:val="18"/>
        </w:rPr>
        <w:t xml:space="preserve"> guidance:</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Keeping Children Safe in Education (statutory guidance)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Respectful School Communities: Self Review and Signposting Tool (a tool to support a whole school approach that promotes respect and discipline)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Behaviour and Discipline in Schools (advice for schools, including advice for appropriate behaviour between pupils)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Equality Act 2010 and schools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SEND code of practice: 0 to 25 years (statutory guidance)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Alternative Provision (statutory guidance)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lastRenderedPageBreak/>
        <w:t xml:space="preserve">Mental Health and Behaviour in Schools (advice for schools)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Preventing and Tackling Bullying (advice for schools, including advice on cyberbullying)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Sexual violence and sexual harassment between children in schools (advice for schools)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The Equality and Human Rights Commission Advice and Guidance (provides advice on avoiding discrimination in a variety of educational contexts)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Promoting Fundamental British Values as part of SMSC in schools (guidance for maintained schools on promoting basic important British values as part of pupils’ spiritual, moral, social and cultural (SMSC) </w:t>
      </w:r>
    </w:p>
    <w:p w:rsidR="006B6655" w:rsidRPr="006B6655" w:rsidRDefault="006B6655" w:rsidP="006B6655">
      <w:pPr>
        <w:numPr>
          <w:ilvl w:val="0"/>
          <w:numId w:val="22"/>
        </w:numPr>
        <w:spacing w:before="100" w:beforeAutospacing="1" w:after="100" w:afterAutospacing="1"/>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SMSC requirements for independent schools (guidance for independent schools on how they should support pupils' spiritual, moral, social and cultural development). </w:t>
      </w: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The Jigsaw Programme</w:t>
      </w:r>
      <w:r w:rsidR="0045053E">
        <w:rPr>
          <w:rFonts w:ascii="Century Gothic" w:hAnsi="Century Gothic" w:cstheme="minorHAnsi"/>
          <w:sz w:val="16"/>
          <w:szCs w:val="18"/>
        </w:rPr>
        <w:t xml:space="preserve"> we follow and adapt</w:t>
      </w:r>
      <w:r w:rsidRPr="006B6655">
        <w:rPr>
          <w:rFonts w:ascii="Century Gothic" w:hAnsi="Century Gothic" w:cstheme="minorHAnsi"/>
          <w:sz w:val="16"/>
          <w:szCs w:val="18"/>
        </w:rPr>
        <w:t xml:space="preserve"> is aligned to the PSHE Association Programmes of Study for PSHE.</w:t>
      </w:r>
    </w:p>
    <w:p w:rsidR="0045053E" w:rsidRDefault="0045053E" w:rsidP="006B6655">
      <w:pPr>
        <w:pStyle w:val="Heading4"/>
        <w:jc w:val="both"/>
        <w:rPr>
          <w:rFonts w:ascii="Century Gothic" w:hAnsi="Century Gothic" w:cstheme="minorHAnsi"/>
          <w:sz w:val="20"/>
          <w:szCs w:val="18"/>
        </w:rPr>
      </w:pPr>
    </w:p>
    <w:p w:rsidR="006B6655" w:rsidRPr="0045053E" w:rsidRDefault="006B6655" w:rsidP="006B6655">
      <w:pPr>
        <w:pStyle w:val="Heading4"/>
        <w:jc w:val="both"/>
        <w:rPr>
          <w:rFonts w:ascii="Century Gothic" w:hAnsi="Century Gothic" w:cstheme="minorHAnsi"/>
          <w:sz w:val="20"/>
          <w:szCs w:val="18"/>
        </w:rPr>
      </w:pPr>
      <w:r w:rsidRPr="0045053E">
        <w:rPr>
          <w:rFonts w:ascii="Century Gothic" w:hAnsi="Century Gothic" w:cstheme="minorHAnsi"/>
          <w:sz w:val="20"/>
          <w:szCs w:val="18"/>
        </w:rPr>
        <w:t>What do we teach when and who teaches it?</w:t>
      </w:r>
    </w:p>
    <w:p w:rsidR="0045053E" w:rsidRDefault="0045053E" w:rsidP="006B6655">
      <w:pPr>
        <w:pStyle w:val="Heading4"/>
        <w:jc w:val="both"/>
        <w:rPr>
          <w:rFonts w:ascii="Century Gothic" w:hAnsi="Century Gothic" w:cstheme="minorHAnsi"/>
          <w:sz w:val="16"/>
          <w:szCs w:val="18"/>
        </w:rPr>
      </w:pPr>
    </w:p>
    <w:p w:rsidR="006B6655" w:rsidRPr="006B6655" w:rsidRDefault="006B6655" w:rsidP="006B6655">
      <w:pPr>
        <w:pStyle w:val="Heading4"/>
        <w:jc w:val="both"/>
        <w:rPr>
          <w:rFonts w:ascii="Century Gothic" w:hAnsi="Century Gothic" w:cstheme="minorHAnsi"/>
          <w:sz w:val="16"/>
          <w:szCs w:val="18"/>
        </w:rPr>
      </w:pPr>
      <w:r w:rsidRPr="006B6655">
        <w:rPr>
          <w:rFonts w:ascii="Century Gothic" w:hAnsi="Century Gothic" w:cstheme="minorHAnsi"/>
          <w:sz w:val="16"/>
          <w:szCs w:val="18"/>
        </w:rPr>
        <w:t>Whole-school approach</w:t>
      </w:r>
    </w:p>
    <w:p w:rsidR="006B6655" w:rsidRPr="006B6655" w:rsidRDefault="006B6655" w:rsidP="006B6655">
      <w:pPr>
        <w:tabs>
          <w:tab w:val="left" w:pos="1080"/>
        </w:tabs>
        <w:autoSpaceDE w:val="0"/>
        <w:autoSpaceDN w:val="0"/>
        <w:jc w:val="both"/>
        <w:rPr>
          <w:rFonts w:ascii="Century Gothic" w:hAnsi="Century Gothic" w:cstheme="minorHAnsi"/>
          <w:sz w:val="16"/>
          <w:szCs w:val="18"/>
        </w:rPr>
      </w:pPr>
      <w:r w:rsidRPr="006B6655">
        <w:rPr>
          <w:rFonts w:ascii="Century Gothic" w:hAnsi="Century Gothic" w:cstheme="minorHAnsi"/>
          <w:sz w:val="16"/>
          <w:szCs w:val="18"/>
        </w:rPr>
        <w:t xml:space="preserve">Jigsaw covers all areas of PSHE for the primary phase including statutory Relationships and Health Education. The table below gives the learning theme of each of the six Puzzles (units) and these are taught across the school; the learning deepens and broadens every year. </w:t>
      </w:r>
    </w:p>
    <w:p w:rsidR="006B6655" w:rsidRPr="006B6655" w:rsidRDefault="006B6655" w:rsidP="006B6655">
      <w:pPr>
        <w:tabs>
          <w:tab w:val="left" w:pos="1080"/>
        </w:tabs>
        <w:autoSpaceDE w:val="0"/>
        <w:autoSpaceDN w:val="0"/>
        <w:jc w:val="both"/>
        <w:rPr>
          <w:rFonts w:ascii="Century Gothic" w:hAnsi="Century Gothic" w:cstheme="minorHAnsi"/>
          <w:sz w:val="16"/>
          <w:szCs w:val="18"/>
        </w:rPr>
      </w:pPr>
    </w:p>
    <w:tbl>
      <w:tblPr>
        <w:tblStyle w:val="PlainTable2"/>
        <w:tblW w:w="5000" w:type="pct"/>
        <w:tblLayout w:type="fixed"/>
        <w:tblLook w:val="04A0" w:firstRow="1" w:lastRow="0" w:firstColumn="1" w:lastColumn="0" w:noHBand="0" w:noVBand="1"/>
      </w:tblPr>
      <w:tblGrid>
        <w:gridCol w:w="1476"/>
        <w:gridCol w:w="2139"/>
        <w:gridCol w:w="6851"/>
      </w:tblGrid>
      <w:tr w:rsidR="006B6655" w:rsidRPr="006B6655" w:rsidTr="00677C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rsidR="006B6655" w:rsidRPr="006B6655" w:rsidRDefault="006B6655" w:rsidP="00677C37">
            <w:pPr>
              <w:spacing w:after="240" w:line="300" w:lineRule="atLeast"/>
              <w:jc w:val="both"/>
              <w:rPr>
                <w:rFonts w:ascii="Century Gothic" w:hAnsi="Century Gothic" w:cstheme="minorHAnsi"/>
                <w:sz w:val="16"/>
                <w:szCs w:val="18"/>
              </w:rPr>
            </w:pPr>
            <w:r w:rsidRPr="006B6655">
              <w:rPr>
                <w:rFonts w:ascii="Century Gothic" w:hAnsi="Century Gothic" w:cstheme="minorHAnsi"/>
                <w:sz w:val="16"/>
                <w:szCs w:val="18"/>
              </w:rPr>
              <w:t>Term</w:t>
            </w:r>
          </w:p>
        </w:tc>
        <w:tc>
          <w:tcPr>
            <w:tcW w:w="1022" w:type="pct"/>
          </w:tcPr>
          <w:p w:rsidR="006B6655" w:rsidRPr="006B6655" w:rsidRDefault="006B6655" w:rsidP="00677C37">
            <w:pPr>
              <w:spacing w:after="240" w:line="300" w:lineRule="atLeast"/>
              <w:jc w:val="both"/>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Puzzle (Unit)</w:t>
            </w:r>
          </w:p>
        </w:tc>
        <w:tc>
          <w:tcPr>
            <w:tcW w:w="3273" w:type="pct"/>
          </w:tcPr>
          <w:p w:rsidR="006B6655" w:rsidRPr="006B6655" w:rsidRDefault="006B6655" w:rsidP="00677C37">
            <w:pPr>
              <w:spacing w:after="240" w:line="300" w:lineRule="atLeast"/>
              <w:jc w:val="both"/>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Content</w:t>
            </w:r>
          </w:p>
        </w:tc>
      </w:tr>
      <w:tr w:rsidR="006B6655" w:rsidRPr="006B6655" w:rsidTr="00677C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6B6655" w:rsidRPr="006B6655" w:rsidRDefault="006B6655" w:rsidP="00677C37">
            <w:pPr>
              <w:spacing w:after="240" w:line="300" w:lineRule="atLeast"/>
              <w:jc w:val="both"/>
              <w:rPr>
                <w:rFonts w:ascii="Century Gothic" w:hAnsi="Century Gothic" w:cstheme="minorHAnsi"/>
                <w:sz w:val="16"/>
                <w:szCs w:val="18"/>
              </w:rPr>
            </w:pPr>
            <w:r w:rsidRPr="006B6655">
              <w:rPr>
                <w:rFonts w:ascii="Century Gothic" w:hAnsi="Century Gothic" w:cstheme="minorHAnsi"/>
                <w:sz w:val="16"/>
                <w:szCs w:val="18"/>
              </w:rPr>
              <w:t>Autumn 1:</w:t>
            </w:r>
          </w:p>
        </w:tc>
        <w:tc>
          <w:tcPr>
            <w:tcW w:w="1022" w:type="pct"/>
            <w:hideMark/>
          </w:tcPr>
          <w:p w:rsidR="006B6655" w:rsidRPr="006B6655" w:rsidRDefault="006B6655" w:rsidP="00677C37">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Being Me in My World</w:t>
            </w:r>
          </w:p>
        </w:tc>
        <w:tc>
          <w:tcPr>
            <w:tcW w:w="3273" w:type="pct"/>
            <w:hideMark/>
          </w:tcPr>
          <w:p w:rsidR="006B6655" w:rsidRPr="006B6655" w:rsidRDefault="006B6655" w:rsidP="00677C37">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Includes understanding my own identity and how I fit well in the class, school and global community. Jigsaw Charter established.</w:t>
            </w:r>
          </w:p>
        </w:tc>
      </w:tr>
      <w:tr w:rsidR="006B6655" w:rsidRPr="006B6655" w:rsidTr="00677C37">
        <w:tc>
          <w:tcPr>
            <w:cnfStyle w:val="001000000000" w:firstRow="0" w:lastRow="0" w:firstColumn="1" w:lastColumn="0" w:oddVBand="0" w:evenVBand="0" w:oddHBand="0" w:evenHBand="0" w:firstRowFirstColumn="0" w:firstRowLastColumn="0" w:lastRowFirstColumn="0" w:lastRowLastColumn="0"/>
            <w:tcW w:w="705" w:type="pct"/>
            <w:hideMark/>
          </w:tcPr>
          <w:p w:rsidR="006B6655" w:rsidRPr="006B6655" w:rsidRDefault="006B6655" w:rsidP="00677C37">
            <w:pPr>
              <w:spacing w:after="240" w:line="300" w:lineRule="atLeast"/>
              <w:jc w:val="both"/>
              <w:rPr>
                <w:rFonts w:ascii="Century Gothic" w:hAnsi="Century Gothic" w:cstheme="minorHAnsi"/>
                <w:sz w:val="16"/>
                <w:szCs w:val="18"/>
              </w:rPr>
            </w:pPr>
            <w:r w:rsidRPr="006B6655">
              <w:rPr>
                <w:rFonts w:ascii="Century Gothic" w:hAnsi="Century Gothic" w:cstheme="minorHAnsi"/>
                <w:sz w:val="16"/>
                <w:szCs w:val="18"/>
              </w:rPr>
              <w:t>Autumn 2:</w:t>
            </w:r>
          </w:p>
        </w:tc>
        <w:tc>
          <w:tcPr>
            <w:tcW w:w="1022" w:type="pct"/>
            <w:hideMark/>
          </w:tcPr>
          <w:p w:rsidR="006B6655" w:rsidRPr="006B6655" w:rsidRDefault="006B6655" w:rsidP="00677C37">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Celebrating Difference</w:t>
            </w:r>
          </w:p>
        </w:tc>
        <w:tc>
          <w:tcPr>
            <w:tcW w:w="3273" w:type="pct"/>
            <w:hideMark/>
          </w:tcPr>
          <w:p w:rsidR="006B6655" w:rsidRPr="006B6655" w:rsidRDefault="006B6655" w:rsidP="00677C37">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 xml:space="preserve">Includes anti-bullying (cyber and homophobic bullying included) and understanding </w:t>
            </w:r>
          </w:p>
        </w:tc>
      </w:tr>
      <w:tr w:rsidR="006B6655" w:rsidRPr="006B6655" w:rsidTr="00677C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6B6655" w:rsidRPr="006B6655" w:rsidRDefault="006B6655" w:rsidP="00677C37">
            <w:pPr>
              <w:spacing w:after="240" w:line="300" w:lineRule="atLeast"/>
              <w:jc w:val="both"/>
              <w:rPr>
                <w:rFonts w:ascii="Century Gothic" w:hAnsi="Century Gothic" w:cstheme="minorHAnsi"/>
                <w:sz w:val="16"/>
                <w:szCs w:val="18"/>
              </w:rPr>
            </w:pPr>
            <w:r w:rsidRPr="006B6655">
              <w:rPr>
                <w:rFonts w:ascii="Century Gothic" w:hAnsi="Century Gothic" w:cstheme="minorHAnsi"/>
                <w:sz w:val="16"/>
                <w:szCs w:val="18"/>
              </w:rPr>
              <w:t>Spring 1:</w:t>
            </w:r>
          </w:p>
        </w:tc>
        <w:tc>
          <w:tcPr>
            <w:tcW w:w="1022" w:type="pct"/>
            <w:hideMark/>
          </w:tcPr>
          <w:p w:rsidR="006B6655" w:rsidRPr="006B6655" w:rsidRDefault="006B6655" w:rsidP="00677C37">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Dreams and Goals</w:t>
            </w:r>
          </w:p>
        </w:tc>
        <w:tc>
          <w:tcPr>
            <w:tcW w:w="3273" w:type="pct"/>
            <w:hideMark/>
          </w:tcPr>
          <w:p w:rsidR="006B6655" w:rsidRPr="006B6655" w:rsidRDefault="006B6655" w:rsidP="00677C37">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Includes goal-setting, aspirations, who do I want to become and what would I like to do for work and to contribute to society</w:t>
            </w:r>
          </w:p>
        </w:tc>
      </w:tr>
      <w:tr w:rsidR="006B6655" w:rsidRPr="006B6655" w:rsidTr="00677C37">
        <w:tc>
          <w:tcPr>
            <w:cnfStyle w:val="001000000000" w:firstRow="0" w:lastRow="0" w:firstColumn="1" w:lastColumn="0" w:oddVBand="0" w:evenVBand="0" w:oddHBand="0" w:evenHBand="0" w:firstRowFirstColumn="0" w:firstRowLastColumn="0" w:lastRowFirstColumn="0" w:lastRowLastColumn="0"/>
            <w:tcW w:w="705" w:type="pct"/>
            <w:hideMark/>
          </w:tcPr>
          <w:p w:rsidR="006B6655" w:rsidRPr="006B6655" w:rsidRDefault="006B6655" w:rsidP="00677C37">
            <w:pPr>
              <w:spacing w:after="240" w:line="300" w:lineRule="atLeast"/>
              <w:jc w:val="both"/>
              <w:rPr>
                <w:rFonts w:ascii="Century Gothic" w:hAnsi="Century Gothic" w:cstheme="minorHAnsi"/>
                <w:sz w:val="16"/>
                <w:szCs w:val="18"/>
              </w:rPr>
            </w:pPr>
            <w:r w:rsidRPr="006B6655">
              <w:rPr>
                <w:rFonts w:ascii="Century Gothic" w:hAnsi="Century Gothic" w:cstheme="minorHAnsi"/>
                <w:sz w:val="16"/>
                <w:szCs w:val="18"/>
              </w:rPr>
              <w:t>Spring 2:</w:t>
            </w:r>
          </w:p>
        </w:tc>
        <w:tc>
          <w:tcPr>
            <w:tcW w:w="1022" w:type="pct"/>
            <w:hideMark/>
          </w:tcPr>
          <w:p w:rsidR="006B6655" w:rsidRPr="006B6655" w:rsidRDefault="006B6655" w:rsidP="00677C37">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Healthy Me</w:t>
            </w:r>
          </w:p>
        </w:tc>
        <w:tc>
          <w:tcPr>
            <w:tcW w:w="3273" w:type="pct"/>
            <w:hideMark/>
          </w:tcPr>
          <w:p w:rsidR="006B6655" w:rsidRPr="006B6655" w:rsidRDefault="006B6655" w:rsidP="00677C37">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Includes drugs and alcohol education, self-esteem and confidence as well as healthy lifestyle choices, sleep, nutrition, rest and exercise</w:t>
            </w:r>
          </w:p>
        </w:tc>
      </w:tr>
      <w:tr w:rsidR="006B6655" w:rsidRPr="006B6655" w:rsidTr="00677C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rsidR="006B6655" w:rsidRPr="006B6655" w:rsidRDefault="006B6655" w:rsidP="00677C37">
            <w:pPr>
              <w:spacing w:after="240" w:line="300" w:lineRule="atLeast"/>
              <w:jc w:val="both"/>
              <w:rPr>
                <w:rFonts w:ascii="Century Gothic" w:hAnsi="Century Gothic" w:cstheme="minorHAnsi"/>
                <w:sz w:val="16"/>
                <w:szCs w:val="18"/>
              </w:rPr>
            </w:pPr>
            <w:r w:rsidRPr="006B6655">
              <w:rPr>
                <w:rFonts w:ascii="Century Gothic" w:hAnsi="Century Gothic" w:cstheme="minorHAnsi"/>
                <w:sz w:val="16"/>
                <w:szCs w:val="18"/>
              </w:rPr>
              <w:t>Summer 1:</w:t>
            </w:r>
          </w:p>
        </w:tc>
        <w:tc>
          <w:tcPr>
            <w:tcW w:w="1022" w:type="pct"/>
            <w:hideMark/>
          </w:tcPr>
          <w:p w:rsidR="006B6655" w:rsidRPr="006B6655" w:rsidRDefault="006B6655" w:rsidP="00677C37">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Relationships</w:t>
            </w:r>
          </w:p>
        </w:tc>
        <w:tc>
          <w:tcPr>
            <w:tcW w:w="3273" w:type="pct"/>
            <w:hideMark/>
          </w:tcPr>
          <w:p w:rsidR="006B6655" w:rsidRPr="006B6655" w:rsidRDefault="006B6655" w:rsidP="00677C37">
            <w:pPr>
              <w:spacing w:after="240" w:line="300" w:lineRule="atLeast"/>
              <w:jc w:val="both"/>
              <w:cnfStyle w:val="000000100000" w:firstRow="0" w:lastRow="0" w:firstColumn="0" w:lastColumn="0" w:oddVBand="0" w:evenVBand="0" w:oddHBand="1"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Includes understanding friendship, family and other relationships, conflict resolution and communication skills, bereavement and loss</w:t>
            </w:r>
          </w:p>
        </w:tc>
      </w:tr>
      <w:tr w:rsidR="006B6655" w:rsidRPr="006B6655" w:rsidTr="00677C37">
        <w:tc>
          <w:tcPr>
            <w:cnfStyle w:val="001000000000" w:firstRow="0" w:lastRow="0" w:firstColumn="1" w:lastColumn="0" w:oddVBand="0" w:evenVBand="0" w:oddHBand="0" w:evenHBand="0" w:firstRowFirstColumn="0" w:firstRowLastColumn="0" w:lastRowFirstColumn="0" w:lastRowLastColumn="0"/>
            <w:tcW w:w="705" w:type="pct"/>
            <w:hideMark/>
          </w:tcPr>
          <w:p w:rsidR="006B6655" w:rsidRPr="006B6655" w:rsidRDefault="006B6655" w:rsidP="00677C37">
            <w:pPr>
              <w:spacing w:after="240" w:line="300" w:lineRule="atLeast"/>
              <w:jc w:val="both"/>
              <w:rPr>
                <w:rFonts w:ascii="Century Gothic" w:hAnsi="Century Gothic" w:cstheme="minorHAnsi"/>
                <w:sz w:val="16"/>
                <w:szCs w:val="18"/>
              </w:rPr>
            </w:pPr>
            <w:r w:rsidRPr="006B6655">
              <w:rPr>
                <w:rFonts w:ascii="Century Gothic" w:hAnsi="Century Gothic" w:cstheme="minorHAnsi"/>
                <w:sz w:val="16"/>
                <w:szCs w:val="18"/>
              </w:rPr>
              <w:t>Summer 2:</w:t>
            </w:r>
          </w:p>
        </w:tc>
        <w:tc>
          <w:tcPr>
            <w:tcW w:w="1022" w:type="pct"/>
            <w:hideMark/>
          </w:tcPr>
          <w:p w:rsidR="006B6655" w:rsidRPr="006B6655" w:rsidRDefault="006B6655" w:rsidP="00677C37">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Changing Me</w:t>
            </w:r>
          </w:p>
        </w:tc>
        <w:tc>
          <w:tcPr>
            <w:tcW w:w="3273" w:type="pct"/>
            <w:hideMark/>
          </w:tcPr>
          <w:p w:rsidR="006B6655" w:rsidRPr="006B6655" w:rsidRDefault="006B6655" w:rsidP="00677C37">
            <w:pPr>
              <w:spacing w:after="240" w:line="300" w:lineRule="atLeast"/>
              <w:jc w:val="both"/>
              <w:cnfStyle w:val="000000000000" w:firstRow="0" w:lastRow="0" w:firstColumn="0" w:lastColumn="0" w:oddVBand="0" w:evenVBand="0" w:oddHBand="0" w:evenHBand="0" w:firstRowFirstColumn="0" w:firstRowLastColumn="0" w:lastRowFirstColumn="0" w:lastRowLastColumn="0"/>
              <w:rPr>
                <w:rFonts w:ascii="Century Gothic" w:hAnsi="Century Gothic" w:cstheme="minorHAnsi"/>
                <w:sz w:val="16"/>
                <w:szCs w:val="18"/>
              </w:rPr>
            </w:pPr>
            <w:r w:rsidRPr="006B6655">
              <w:rPr>
                <w:rFonts w:ascii="Century Gothic" w:hAnsi="Century Gothic" w:cstheme="minorHAnsi"/>
                <w:sz w:val="16"/>
                <w:szCs w:val="18"/>
              </w:rPr>
              <w:t>Includes Relationships and Sex Education in the context of coping positively with change</w:t>
            </w:r>
          </w:p>
        </w:tc>
      </w:tr>
    </w:tbl>
    <w:p w:rsidR="006B6655" w:rsidRPr="006B6655" w:rsidRDefault="006B6655" w:rsidP="006B6655">
      <w:pPr>
        <w:jc w:val="both"/>
        <w:rPr>
          <w:rFonts w:ascii="Century Gothic" w:hAnsi="Century Gothic" w:cstheme="minorHAnsi"/>
          <w:b/>
          <w:sz w:val="16"/>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At Bosham Primary School we allocate 45 minutes to PSHE each Monday morning in order to teach the PSHE knowledge and skills in a developmental and age-appropriate, meaningful way.</w:t>
      </w:r>
      <w:r w:rsidR="00E32687">
        <w:rPr>
          <w:rFonts w:ascii="Century Gothic" w:hAnsi="Century Gothic" w:cstheme="minorHAnsi"/>
          <w:sz w:val="16"/>
          <w:szCs w:val="18"/>
        </w:rPr>
        <w:t xml:space="preserve"> </w:t>
      </w:r>
      <w:r w:rsidRPr="006B6655">
        <w:rPr>
          <w:rFonts w:ascii="Century Gothic" w:hAnsi="Century Gothic" w:cstheme="minorHAnsi"/>
          <w:sz w:val="16"/>
          <w:szCs w:val="18"/>
        </w:rPr>
        <w:t xml:space="preserve">These explicit lessons are reinforced and enhanced in many ways: </w:t>
      </w: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Assemblies and collective worship, praise and reward system, Learning Charter, through relationships child to child, adult to child and adult to adult across the school. We aim to ‘live’ what is learnt and apply it to everyday situations in the school community.</w:t>
      </w: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Class teachers deliver the weekly lessons to their own classes.</w:t>
      </w:r>
    </w:p>
    <w:p w:rsidR="006B6655" w:rsidRPr="006B6655" w:rsidRDefault="006B6655" w:rsidP="006B6655">
      <w:pPr>
        <w:jc w:val="both"/>
        <w:rPr>
          <w:rFonts w:ascii="Century Gothic" w:hAnsi="Century Gothic" w:cstheme="minorHAnsi"/>
          <w:sz w:val="16"/>
          <w:szCs w:val="18"/>
        </w:rPr>
      </w:pPr>
    </w:p>
    <w:p w:rsidR="006B6655" w:rsidRDefault="006B6655" w:rsidP="006B6655">
      <w:pPr>
        <w:jc w:val="both"/>
        <w:rPr>
          <w:rFonts w:ascii="Century Gothic" w:hAnsi="Century Gothic" w:cstheme="minorHAnsi"/>
          <w:b/>
          <w:i/>
          <w:sz w:val="16"/>
          <w:szCs w:val="18"/>
        </w:rPr>
      </w:pPr>
      <w:r w:rsidRPr="006B6655">
        <w:rPr>
          <w:rFonts w:ascii="Century Gothic" w:hAnsi="Century Gothic" w:cstheme="minorHAnsi"/>
          <w:b/>
          <w:sz w:val="16"/>
          <w:szCs w:val="18"/>
        </w:rPr>
        <w:t>Relationships Education</w:t>
      </w:r>
      <w:r w:rsidR="0045053E">
        <w:rPr>
          <w:rFonts w:ascii="Century Gothic" w:hAnsi="Century Gothic" w:cstheme="minorHAnsi"/>
          <w:b/>
          <w:sz w:val="16"/>
          <w:szCs w:val="18"/>
        </w:rPr>
        <w:t xml:space="preserve"> -</w:t>
      </w:r>
      <w:r w:rsidR="0045053E" w:rsidRPr="0045053E">
        <w:rPr>
          <w:rFonts w:ascii="Century Gothic" w:hAnsi="Century Gothic" w:cstheme="minorHAnsi"/>
          <w:sz w:val="16"/>
          <w:szCs w:val="18"/>
        </w:rPr>
        <w:t xml:space="preserve"> </w:t>
      </w:r>
      <w:r w:rsidRPr="0045053E">
        <w:rPr>
          <w:rFonts w:ascii="Century Gothic" w:hAnsi="Century Gothic" w:cstheme="minorHAnsi"/>
          <w:i/>
          <w:sz w:val="16"/>
          <w:szCs w:val="18"/>
        </w:rPr>
        <w:t xml:space="preserve">What does the </w:t>
      </w:r>
      <w:proofErr w:type="spellStart"/>
      <w:r w:rsidRPr="0045053E">
        <w:rPr>
          <w:rFonts w:ascii="Century Gothic" w:hAnsi="Century Gothic" w:cstheme="minorHAnsi"/>
          <w:i/>
          <w:sz w:val="16"/>
          <w:szCs w:val="18"/>
        </w:rPr>
        <w:t>DfE</w:t>
      </w:r>
      <w:proofErr w:type="spellEnd"/>
      <w:r w:rsidRPr="0045053E">
        <w:rPr>
          <w:rFonts w:ascii="Century Gothic" w:hAnsi="Century Gothic" w:cstheme="minorHAnsi"/>
          <w:i/>
          <w:sz w:val="16"/>
          <w:szCs w:val="18"/>
        </w:rPr>
        <w:t xml:space="preserve"> statutory guidance on Relationships Education expect children to know by the time they leave primary school?</w:t>
      </w:r>
      <w:r w:rsidRPr="006B6655">
        <w:rPr>
          <w:rFonts w:ascii="Century Gothic" w:hAnsi="Century Gothic" w:cstheme="minorHAnsi"/>
          <w:b/>
          <w:i/>
          <w:sz w:val="16"/>
          <w:szCs w:val="18"/>
        </w:rPr>
        <w:t xml:space="preserve"> </w:t>
      </w:r>
    </w:p>
    <w:p w:rsidR="0045053E" w:rsidRPr="006B6655" w:rsidRDefault="0045053E" w:rsidP="006B6655">
      <w:pPr>
        <w:jc w:val="both"/>
        <w:rPr>
          <w:rFonts w:ascii="Century Gothic" w:hAnsi="Century Gothic" w:cstheme="minorHAnsi"/>
          <w:b/>
          <w:i/>
          <w:sz w:val="16"/>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Relationships Education in primary schools will cover ‘Families and people who care for me’, ‘Caring friendships’, ‘Respectful relationships’, ‘Online relationships’, and ‘Being safe’.</w:t>
      </w:r>
      <w:r w:rsidR="00E32687">
        <w:rPr>
          <w:rFonts w:ascii="Century Gothic" w:hAnsi="Century Gothic" w:cstheme="minorHAnsi"/>
          <w:sz w:val="16"/>
          <w:szCs w:val="18"/>
        </w:rPr>
        <w:t xml:space="preserve"> </w:t>
      </w:r>
      <w:r w:rsidRPr="006B6655">
        <w:rPr>
          <w:rFonts w:ascii="Century Gothic" w:hAnsi="Century Gothic" w:cstheme="minorHAnsi"/>
          <w:sz w:val="16"/>
          <w:szCs w:val="18"/>
        </w:rPr>
        <w:t>The expected outcomes for each of these elements can be found further on in this policy. The way the Jigsaw Programme covers these is explained in the mapping document: Jigsaw 3-11 and Statutory Relationships and Health Education.</w:t>
      </w:r>
      <w:r w:rsidR="00E32687">
        <w:rPr>
          <w:rFonts w:ascii="Century Gothic" w:hAnsi="Century Gothic" w:cstheme="minorHAnsi"/>
          <w:sz w:val="16"/>
          <w:szCs w:val="18"/>
        </w:rPr>
        <w:t xml:space="preserve"> I</w:t>
      </w:r>
      <w:r w:rsidRPr="006B6655">
        <w:rPr>
          <w:rFonts w:ascii="Century Gothic" w:hAnsi="Century Gothic" w:cstheme="minorHAnsi"/>
          <w:sz w:val="16"/>
          <w:szCs w:val="18"/>
        </w:rPr>
        <w:t>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 through the year and across the curriculum.</w:t>
      </w:r>
    </w:p>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b/>
          <w:sz w:val="16"/>
          <w:szCs w:val="18"/>
        </w:rPr>
      </w:pPr>
      <w:r w:rsidRPr="006B6655">
        <w:rPr>
          <w:rFonts w:ascii="Century Gothic" w:hAnsi="Century Gothic" w:cstheme="minorHAnsi"/>
          <w:b/>
          <w:sz w:val="16"/>
          <w:szCs w:val="18"/>
        </w:rPr>
        <w:br w:type="page"/>
      </w:r>
    </w:p>
    <w:p w:rsidR="006B6655" w:rsidRDefault="006B6655" w:rsidP="006B6655">
      <w:pPr>
        <w:jc w:val="both"/>
        <w:rPr>
          <w:rFonts w:ascii="Century Gothic" w:hAnsi="Century Gothic" w:cstheme="minorHAnsi"/>
          <w:b/>
          <w:i/>
          <w:sz w:val="16"/>
          <w:szCs w:val="18"/>
        </w:rPr>
      </w:pPr>
      <w:r w:rsidRPr="006B6655">
        <w:rPr>
          <w:rFonts w:ascii="Century Gothic" w:hAnsi="Century Gothic" w:cstheme="minorHAnsi"/>
          <w:b/>
          <w:sz w:val="16"/>
          <w:szCs w:val="18"/>
        </w:rPr>
        <w:lastRenderedPageBreak/>
        <w:t>Health Education</w:t>
      </w:r>
      <w:r>
        <w:rPr>
          <w:rFonts w:ascii="Century Gothic" w:hAnsi="Century Gothic" w:cstheme="minorHAnsi"/>
          <w:b/>
          <w:sz w:val="16"/>
          <w:szCs w:val="18"/>
        </w:rPr>
        <w:t xml:space="preserve"> - </w:t>
      </w:r>
      <w:r w:rsidRPr="006B6655">
        <w:rPr>
          <w:rFonts w:ascii="Century Gothic" w:hAnsi="Century Gothic" w:cstheme="minorHAnsi"/>
          <w:i/>
          <w:sz w:val="16"/>
          <w:szCs w:val="18"/>
        </w:rPr>
        <w:t xml:space="preserve">What does the </w:t>
      </w:r>
      <w:proofErr w:type="spellStart"/>
      <w:r w:rsidRPr="006B6655">
        <w:rPr>
          <w:rFonts w:ascii="Century Gothic" w:hAnsi="Century Gothic" w:cstheme="minorHAnsi"/>
          <w:i/>
          <w:sz w:val="16"/>
          <w:szCs w:val="18"/>
        </w:rPr>
        <w:t>DfE</w:t>
      </w:r>
      <w:proofErr w:type="spellEnd"/>
      <w:r w:rsidRPr="006B6655">
        <w:rPr>
          <w:rFonts w:ascii="Century Gothic" w:hAnsi="Century Gothic" w:cstheme="minorHAnsi"/>
          <w:i/>
          <w:sz w:val="16"/>
          <w:szCs w:val="18"/>
        </w:rPr>
        <w:t xml:space="preserve"> statutory guidance on Health Education expect children to know by the time they leave primary school?</w:t>
      </w:r>
      <w:r w:rsidRPr="006B6655">
        <w:rPr>
          <w:rFonts w:ascii="Century Gothic" w:hAnsi="Century Gothic" w:cstheme="minorHAnsi"/>
          <w:b/>
          <w:i/>
          <w:sz w:val="16"/>
          <w:szCs w:val="18"/>
        </w:rPr>
        <w:t xml:space="preserve"> </w:t>
      </w:r>
    </w:p>
    <w:p w:rsidR="006B6655" w:rsidRPr="006B6655" w:rsidRDefault="006B6655" w:rsidP="006B6655">
      <w:pPr>
        <w:jc w:val="both"/>
        <w:rPr>
          <w:rFonts w:ascii="Century Gothic" w:hAnsi="Century Gothic" w:cstheme="minorHAnsi"/>
          <w:b/>
          <w:i/>
          <w:sz w:val="16"/>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Health Education in primary schools will cover ‘Mental wellbeing’, ‘Internet safety and harms’, Physical health and fitness’, Healthy eating’, ‘Drugs, alcohol and tobacco’, ‘Health and prevention’, ‘Basic First Aid’, ‘Changing adolescent body’.</w:t>
      </w:r>
      <w:r w:rsidR="00E32687">
        <w:rPr>
          <w:rFonts w:ascii="Century Gothic" w:hAnsi="Century Gothic" w:cstheme="minorHAnsi"/>
          <w:sz w:val="16"/>
          <w:szCs w:val="18"/>
        </w:rPr>
        <w:t xml:space="preserve"> </w:t>
      </w:r>
      <w:r w:rsidRPr="006B6655">
        <w:rPr>
          <w:rFonts w:ascii="Century Gothic" w:hAnsi="Century Gothic" w:cstheme="minorHAnsi"/>
          <w:sz w:val="16"/>
          <w:szCs w:val="18"/>
        </w:rPr>
        <w:t>The expected outcomes for each of these elements can be found further on in this policy. The way the Jigsaw Programme covers these is explained in the mapping document: Jigsaw 3-11 and Statutory Relationships and Health Education.</w:t>
      </w:r>
      <w:r w:rsidR="00E32687">
        <w:rPr>
          <w:rFonts w:ascii="Century Gothic" w:hAnsi="Century Gothic" w:cstheme="minorHAnsi"/>
          <w:sz w:val="16"/>
          <w:szCs w:val="18"/>
        </w:rPr>
        <w:t xml:space="preserve"> </w:t>
      </w:r>
      <w:r w:rsidRPr="006B6655">
        <w:rPr>
          <w:rFonts w:ascii="Century Gothic" w:hAnsi="Century Gothic" w:cstheme="minorHAnsi"/>
          <w:sz w:val="16"/>
          <w:szCs w:val="18"/>
        </w:rPr>
        <w:t>It is important to explain that whilst the Healthy Me Puzzle (unit) in Jigsaw covers most of the statutory Health Education, some of the outcomes are taught elsewhere in Jigsaw e.g. emotional and mental health is nurtured every lesson through the Calm me time, social skills are grown every lesson through the Connect us activity and respect is enhanced through the use of the Jigsaw Charter.</w:t>
      </w:r>
      <w:r w:rsidR="00E32687">
        <w:rPr>
          <w:rFonts w:ascii="Century Gothic" w:hAnsi="Century Gothic" w:cstheme="minorHAnsi"/>
          <w:sz w:val="16"/>
          <w:szCs w:val="18"/>
        </w:rPr>
        <w:t xml:space="preserve"> </w:t>
      </w:r>
      <w:r w:rsidRPr="006B6655">
        <w:rPr>
          <w:rFonts w:ascii="Century Gothic" w:hAnsi="Century Gothic" w:cstheme="minorHAnsi"/>
          <w:sz w:val="16"/>
          <w:szCs w:val="18"/>
        </w:rPr>
        <w:t xml:space="preserve">Also, teaching children about puberty is now a statutory requirement which sits within the Health Education part of the </w:t>
      </w:r>
      <w:proofErr w:type="spellStart"/>
      <w:r w:rsidRPr="006B6655">
        <w:rPr>
          <w:rFonts w:ascii="Century Gothic" w:hAnsi="Century Gothic" w:cstheme="minorHAnsi"/>
          <w:sz w:val="16"/>
          <w:szCs w:val="18"/>
        </w:rPr>
        <w:t>DfE</w:t>
      </w:r>
      <w:proofErr w:type="spellEnd"/>
      <w:r w:rsidRPr="006B6655">
        <w:rPr>
          <w:rFonts w:ascii="Century Gothic" w:hAnsi="Century Gothic" w:cstheme="minorHAnsi"/>
          <w:sz w:val="16"/>
          <w:szCs w:val="18"/>
        </w:rPr>
        <w:t xml:space="preserve"> guidance within the ‘Changing adolescent body’ strand, and in Jigsaw this is taught as part of the Changing Me Puzzle (unit). Again, the mapping document transparently shows how the Jigsaw whole-school approach spirals the learning and meets all statutory requirements and more.</w:t>
      </w:r>
    </w:p>
    <w:p w:rsidR="006B6655" w:rsidRDefault="006B6655" w:rsidP="006B6655">
      <w:pPr>
        <w:jc w:val="both"/>
        <w:rPr>
          <w:rFonts w:ascii="Century Gothic" w:hAnsi="Century Gothic" w:cstheme="minorHAnsi"/>
          <w:szCs w:val="18"/>
        </w:rPr>
      </w:pPr>
    </w:p>
    <w:p w:rsidR="006B6655" w:rsidRPr="006B6655" w:rsidRDefault="006B6655" w:rsidP="006B6655">
      <w:pPr>
        <w:jc w:val="both"/>
        <w:rPr>
          <w:rFonts w:ascii="Century Gothic" w:hAnsi="Century Gothic" w:cstheme="minorHAnsi"/>
          <w:szCs w:val="18"/>
        </w:rPr>
      </w:pPr>
    </w:p>
    <w:p w:rsidR="006B6655" w:rsidRPr="006B6655" w:rsidRDefault="006B6655" w:rsidP="006B6655">
      <w:pPr>
        <w:jc w:val="both"/>
        <w:rPr>
          <w:rFonts w:ascii="Century Gothic" w:hAnsi="Century Gothic" w:cstheme="minorHAnsi"/>
          <w:b/>
          <w:bCs/>
          <w:szCs w:val="18"/>
        </w:rPr>
      </w:pPr>
      <w:r w:rsidRPr="006B6655">
        <w:rPr>
          <w:rFonts w:ascii="Century Gothic" w:hAnsi="Century Gothic" w:cstheme="minorHAnsi"/>
          <w:b/>
          <w:bCs/>
          <w:szCs w:val="18"/>
        </w:rPr>
        <w:t>Sex Education</w:t>
      </w:r>
    </w:p>
    <w:p w:rsidR="006B6655" w:rsidRPr="006B6655" w:rsidRDefault="006B6655" w:rsidP="006B6655">
      <w:pPr>
        <w:jc w:val="both"/>
        <w:rPr>
          <w:rFonts w:ascii="Century Gothic" w:hAnsi="Century Gothic" w:cstheme="minorHAnsi"/>
          <w:b/>
          <w:bCs/>
          <w:sz w:val="16"/>
          <w:szCs w:val="18"/>
        </w:rPr>
      </w:pPr>
    </w:p>
    <w:p w:rsidR="006B6655" w:rsidRDefault="006B6655" w:rsidP="006B6655">
      <w:pPr>
        <w:jc w:val="both"/>
        <w:rPr>
          <w:rFonts w:ascii="Century Gothic" w:hAnsi="Century Gothic" w:cstheme="minorHAnsi"/>
          <w:b/>
          <w:sz w:val="16"/>
          <w:szCs w:val="18"/>
        </w:rPr>
      </w:pPr>
      <w:r w:rsidRPr="006B6655">
        <w:rPr>
          <w:rFonts w:ascii="Century Gothic" w:hAnsi="Century Gothic" w:cstheme="minorHAnsi"/>
          <w:b/>
          <w:sz w:val="16"/>
          <w:szCs w:val="18"/>
        </w:rPr>
        <w:t>Relationships Education</w:t>
      </w:r>
    </w:p>
    <w:p w:rsidR="006B6655" w:rsidRPr="006B6655" w:rsidRDefault="006B6655" w:rsidP="006B6655">
      <w:pPr>
        <w:jc w:val="both"/>
        <w:rPr>
          <w:rFonts w:ascii="Century Gothic" w:hAnsi="Century Gothic" w:cstheme="minorHAnsi"/>
          <w:b/>
          <w:sz w:val="16"/>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The focus at Bosham Primary School will be on teaching the fundamental building blocks and characteristics of positive relationships, with particular reference to friendships, family relationships, and relationships with other children and adults.</w:t>
      </w:r>
    </w:p>
    <w:p w:rsid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 xml:space="preserve">Starting in Early Years and continuing throughout Key Stages 1 and 2, pupils will be taught how to take turns, how to treat each other with kindness, consideration and respect, the importance of honesty and truthfulness, permission seeking and giving, and the concept of personal privacy. Pupils will learn about personal space and boundaries, how to show respect and understand the differences between appropriate and inappropriate or unsafe physical contact. </w:t>
      </w:r>
    </w:p>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b/>
          <w:sz w:val="16"/>
          <w:szCs w:val="18"/>
        </w:rPr>
      </w:pPr>
      <w:r w:rsidRPr="006B6655">
        <w:rPr>
          <w:rFonts w:ascii="Century Gothic" w:hAnsi="Century Gothic" w:cstheme="minorHAnsi"/>
          <w:b/>
          <w:sz w:val="16"/>
          <w:szCs w:val="18"/>
        </w:rPr>
        <w:t>Health Education Policy</w:t>
      </w:r>
    </w:p>
    <w:p w:rsidR="006B6655" w:rsidRPr="006B6655" w:rsidRDefault="006B6655" w:rsidP="006B6655">
      <w:pPr>
        <w:jc w:val="both"/>
        <w:rPr>
          <w:rFonts w:ascii="Century Gothic" w:hAnsi="Century Gothic" w:cstheme="minorHAnsi"/>
          <w:sz w:val="16"/>
          <w:szCs w:val="18"/>
          <w:u w:val="single"/>
        </w:rPr>
      </w:pPr>
    </w:p>
    <w:p w:rsid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As part of relationship education, we consider it appropriate to teach our pupils about LGBT relationships. We will ensure that this is fully integrated into the curriculum and will not be delivered as a standalone unit or lesson.</w:t>
      </w:r>
    </w:p>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b/>
          <w:sz w:val="16"/>
          <w:szCs w:val="18"/>
        </w:rPr>
      </w:pPr>
      <w:r w:rsidRPr="006B6655">
        <w:rPr>
          <w:rFonts w:ascii="Century Gothic" w:hAnsi="Century Gothic" w:cstheme="minorHAnsi"/>
          <w:b/>
          <w:sz w:val="16"/>
          <w:szCs w:val="18"/>
        </w:rPr>
        <w:t>Physical Health and Mental Wellbeing</w:t>
      </w:r>
    </w:p>
    <w:p w:rsid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The aim of teaching pupils about physical health and mental wellbeing is to give pupils the information that they need to make good decisions about their own health and wellbeing. Teaching will enable them to recognise what is normal and what is an issue in themselves and others and, when and how to seek support.</w:t>
      </w: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Physical health and mental wellbeing are interlinked, and it is important that pupils understand that good physical health contributes to good mental wellbeing, and vice versa.</w:t>
      </w: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Puberty including menstruation will be covered in Health Education and will, as far as possible, be addressed before onset. This will ensure boys and girls are prepared for changes they and their peers will experience.</w:t>
      </w: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Pupils will be taught key facts about the menstrual cycle including what is an average period, range of menstrual products and the implications for emotional and physical health. In addition to curriculum content, the school will also make adequate and sensitive arrangements to help girls prepare for and manage menstruation; this will include requests for menstrual products.</w:t>
      </w: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The principles of positive relationships also apply online. Teachers will address online safety and appropriate behaviour in a way that is relevant to pupils’ lives. In line with the computing curriculum (e-safety), lessons will include content on how information and data is shared and used and how sites may use information provided by users in ways they might not expect. Pupils will be taught about the benefits of rationing time spent online and the risks of excessive use of electronic devices.</w:t>
      </w:r>
    </w:p>
    <w:p w:rsid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In upper Key Stage 2, pupils will be taught why social media, computer games and online gaming have age restrictions and they will be taught how to manage the common difficulties encountered online. This will all be taught in an age appropriate way and will sit alongside the essential understanding of how to be healthy.</w:t>
      </w:r>
    </w:p>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b/>
          <w:sz w:val="16"/>
          <w:szCs w:val="18"/>
        </w:rPr>
      </w:pPr>
      <w:r w:rsidRPr="006B6655">
        <w:rPr>
          <w:rFonts w:ascii="Century Gothic" w:hAnsi="Century Gothic" w:cstheme="minorHAnsi"/>
          <w:b/>
          <w:sz w:val="16"/>
          <w:szCs w:val="18"/>
        </w:rPr>
        <w:t>How RSHE is taught and who is responsible for teaching it</w:t>
      </w:r>
      <w:r>
        <w:rPr>
          <w:rFonts w:ascii="Century Gothic" w:hAnsi="Century Gothic" w:cstheme="minorHAnsi"/>
          <w:b/>
          <w:sz w:val="16"/>
          <w:szCs w:val="18"/>
        </w:rPr>
        <w:t>?</w:t>
      </w:r>
    </w:p>
    <w:p w:rsidR="006B6655" w:rsidRPr="006B6655" w:rsidRDefault="006B6655" w:rsidP="006B6655">
      <w:pPr>
        <w:jc w:val="both"/>
        <w:rPr>
          <w:rFonts w:ascii="Century Gothic" w:hAnsi="Century Gothic" w:cstheme="minorHAnsi"/>
          <w:sz w:val="16"/>
          <w:szCs w:val="18"/>
          <w:u w:val="single"/>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At Bosham Primary School, we feel it is important to teach the Relationship, Sex Education and Health Education curriculum (RSHE) within a trusting, safe environment, where children have the confidence to ask questions and share opinions. The RSHE curriculum will be taught to the class as a whole; if staff feel it appropriate, small parts of the programme will be taught to single sexes.</w:t>
      </w:r>
    </w:p>
    <w:p w:rsid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Menstruation, for example, will be taught to both boys and girls, but in different classrooms so the children can ask sensitive questions with less embarrassment.</w:t>
      </w:r>
    </w:p>
    <w:p w:rsidR="006B6655" w:rsidRPr="006B6655" w:rsidRDefault="006B6655" w:rsidP="006B6655">
      <w:pPr>
        <w:jc w:val="both"/>
        <w:rPr>
          <w:rFonts w:ascii="Century Gothic" w:hAnsi="Century Gothic" w:cstheme="minorHAnsi"/>
          <w:sz w:val="16"/>
          <w:szCs w:val="18"/>
        </w:rPr>
      </w:pPr>
    </w:p>
    <w:p w:rsid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In order for everybody to feel comfortable when discussing sensitive issues or asking and answering difficult questions, ground rules will need to be established and understood by both staff and children. Teachers will always endeavour to answer questions as honestly as possible but if faced with a question they do not feel comfortable answering within the classroom, provision would be made to meet the individual child’s needs. If pupils ask questions outside the scope of the curriculum, teachers will respond in an appropriate manner so that pupils are fully informed and do not seek answers online. Staff will not offer their own opinion regarding sensitive issues or answer questions about their personal life.</w:t>
      </w:r>
    </w:p>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As with all subjects, staff will adopt appropriate teaching methods to enable equality of opportunity to take place and planning will consider the range of needs of all our pupils including those with social, emotional and mental health needs, special educational needs or religious backgrounds.</w:t>
      </w:r>
      <w:r>
        <w:rPr>
          <w:rFonts w:ascii="Century Gothic" w:hAnsi="Century Gothic" w:cstheme="minorHAnsi"/>
          <w:sz w:val="16"/>
          <w:szCs w:val="18"/>
        </w:rPr>
        <w:t xml:space="preserve"> </w:t>
      </w:r>
      <w:r w:rsidRPr="006B6655">
        <w:rPr>
          <w:rFonts w:ascii="Century Gothic" w:hAnsi="Century Gothic" w:cstheme="minorHAnsi"/>
          <w:sz w:val="16"/>
          <w:szCs w:val="18"/>
        </w:rPr>
        <w:t>Teaching methods may include: circle time, role play, group work, discussions, videos, books, diagrams and question boxes.</w:t>
      </w:r>
      <w:r>
        <w:rPr>
          <w:rFonts w:ascii="Century Gothic" w:hAnsi="Century Gothic" w:cstheme="minorHAnsi"/>
          <w:sz w:val="16"/>
          <w:szCs w:val="18"/>
        </w:rPr>
        <w:t xml:space="preserve"> </w:t>
      </w:r>
      <w:r w:rsidRPr="006B6655">
        <w:rPr>
          <w:rFonts w:ascii="Century Gothic" w:hAnsi="Century Gothic" w:cstheme="minorHAnsi"/>
          <w:sz w:val="16"/>
          <w:szCs w:val="18"/>
        </w:rPr>
        <w:t>Children will be given the opportunity to develop and practise their skills of negotiation, decision making, assertion, research and collaboration and they will explore their own and others’ prejudices, challenge stereotypes and consider evidence.</w:t>
      </w:r>
    </w:p>
    <w:p w:rsidR="006B6655" w:rsidRDefault="006B6655" w:rsidP="006B6655">
      <w:pPr>
        <w:jc w:val="both"/>
        <w:rPr>
          <w:rFonts w:ascii="Century Gothic" w:hAnsi="Century Gothic" w:cstheme="minorHAnsi"/>
          <w:b/>
          <w:sz w:val="16"/>
          <w:szCs w:val="18"/>
        </w:rPr>
      </w:pPr>
    </w:p>
    <w:p w:rsidR="00E32687" w:rsidRDefault="00E32687" w:rsidP="006B6655">
      <w:pPr>
        <w:jc w:val="both"/>
        <w:rPr>
          <w:rFonts w:ascii="Century Gothic" w:hAnsi="Century Gothic" w:cstheme="minorHAnsi"/>
          <w:b/>
          <w:sz w:val="16"/>
          <w:szCs w:val="18"/>
        </w:rPr>
      </w:pPr>
    </w:p>
    <w:p w:rsidR="00E32687" w:rsidRDefault="00E32687" w:rsidP="006B6655">
      <w:pPr>
        <w:jc w:val="both"/>
        <w:rPr>
          <w:rFonts w:ascii="Century Gothic" w:hAnsi="Century Gothic" w:cstheme="minorHAnsi"/>
          <w:b/>
          <w:sz w:val="16"/>
          <w:szCs w:val="18"/>
        </w:rPr>
      </w:pPr>
    </w:p>
    <w:p w:rsidR="006B6655" w:rsidRDefault="006B6655" w:rsidP="006B6655">
      <w:pPr>
        <w:jc w:val="both"/>
        <w:rPr>
          <w:rFonts w:ascii="Century Gothic" w:hAnsi="Century Gothic" w:cstheme="minorHAnsi"/>
          <w:b/>
          <w:sz w:val="16"/>
          <w:szCs w:val="18"/>
        </w:rPr>
      </w:pPr>
      <w:r w:rsidRPr="006B6655">
        <w:rPr>
          <w:rFonts w:ascii="Century Gothic" w:hAnsi="Century Gothic" w:cstheme="minorHAnsi"/>
          <w:b/>
          <w:sz w:val="16"/>
          <w:szCs w:val="18"/>
        </w:rPr>
        <w:t>Parents’ right to request their child be excused from Sex Education</w:t>
      </w:r>
    </w:p>
    <w:p w:rsidR="006B6655" w:rsidRPr="006B6655" w:rsidRDefault="006B6655" w:rsidP="006B6655">
      <w:pPr>
        <w:jc w:val="both"/>
        <w:rPr>
          <w:rFonts w:ascii="Century Gothic" w:hAnsi="Century Gothic" w:cstheme="minorHAnsi"/>
          <w:b/>
          <w:sz w:val="16"/>
          <w:szCs w:val="18"/>
        </w:rPr>
      </w:pPr>
    </w:p>
    <w:p w:rsidR="006B6655" w:rsidRPr="006B6655" w:rsidRDefault="006B6655" w:rsidP="006B6655">
      <w:pPr>
        <w:jc w:val="both"/>
        <w:rPr>
          <w:rFonts w:ascii="Century Gothic" w:hAnsi="Century Gothic" w:cstheme="minorHAnsi"/>
          <w:bCs/>
          <w:sz w:val="16"/>
          <w:szCs w:val="18"/>
        </w:rPr>
      </w:pPr>
      <w:r w:rsidRPr="006B6655">
        <w:rPr>
          <w:rFonts w:ascii="Century Gothic" w:hAnsi="Century Gothic" w:cstheme="minorHAnsi"/>
          <w:bCs/>
          <w:sz w:val="16"/>
          <w:szCs w:val="18"/>
        </w:rPr>
        <w:t xml:space="preserve">Parents will be informed, with notice, in written form, when sex education will be taught. </w:t>
      </w:r>
    </w:p>
    <w:p w:rsidR="006B6655" w:rsidRPr="006B6655" w:rsidRDefault="006B6655" w:rsidP="006B6655">
      <w:pPr>
        <w:jc w:val="both"/>
        <w:rPr>
          <w:rFonts w:ascii="Century Gothic" w:hAnsi="Century Gothic" w:cstheme="minorHAnsi"/>
          <w:bCs/>
          <w:sz w:val="16"/>
          <w:szCs w:val="18"/>
        </w:rPr>
      </w:pPr>
      <w:r w:rsidRPr="006B6655">
        <w:rPr>
          <w:rFonts w:ascii="Century Gothic" w:hAnsi="Century Gothic" w:cstheme="minorHAnsi"/>
          <w:bCs/>
          <w:sz w:val="16"/>
          <w:szCs w:val="18"/>
        </w:rPr>
        <w:t xml:space="preserve">“Parents have the right to request that their child be withdrawn from some or all of sex education delivered as part of statutory Relationships and Sex Education” </w:t>
      </w:r>
      <w:proofErr w:type="spellStart"/>
      <w:r w:rsidRPr="006B6655">
        <w:rPr>
          <w:rFonts w:ascii="Century Gothic" w:hAnsi="Century Gothic" w:cstheme="minorHAnsi"/>
          <w:bCs/>
          <w:sz w:val="16"/>
          <w:szCs w:val="18"/>
        </w:rPr>
        <w:t>DfE</w:t>
      </w:r>
      <w:proofErr w:type="spellEnd"/>
      <w:r w:rsidRPr="006B6655">
        <w:rPr>
          <w:rFonts w:ascii="Century Gothic" w:hAnsi="Century Gothic" w:cstheme="minorHAnsi"/>
          <w:bCs/>
          <w:sz w:val="16"/>
          <w:szCs w:val="18"/>
        </w:rPr>
        <w:t xml:space="preserve"> Guidance p.17</w:t>
      </w:r>
    </w:p>
    <w:p w:rsidR="006B6655" w:rsidRPr="006B6655" w:rsidRDefault="006B6655" w:rsidP="006B6655">
      <w:pPr>
        <w:jc w:val="both"/>
        <w:rPr>
          <w:rFonts w:ascii="Century Gothic" w:hAnsi="Century Gothic" w:cstheme="minorHAnsi"/>
          <w:bCs/>
          <w:sz w:val="16"/>
          <w:szCs w:val="18"/>
        </w:rPr>
      </w:pPr>
      <w:r w:rsidRPr="006B6655">
        <w:rPr>
          <w:rFonts w:ascii="Century Gothic" w:hAnsi="Century Gothic" w:cstheme="minorHAnsi"/>
          <w:bCs/>
          <w:sz w:val="16"/>
          <w:szCs w:val="18"/>
        </w:rPr>
        <w:t>At Bosham Primary School, 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 that explicitly teach this i.e. the Jigsaw Changing Me Puzzle (unit) e.g.</w:t>
      </w:r>
    </w:p>
    <w:p w:rsidR="006B6655" w:rsidRPr="00E32687" w:rsidRDefault="006B6655" w:rsidP="00E32687">
      <w:pPr>
        <w:pStyle w:val="ListParagraph"/>
        <w:numPr>
          <w:ilvl w:val="0"/>
          <w:numId w:val="30"/>
        </w:numPr>
        <w:jc w:val="both"/>
        <w:rPr>
          <w:rFonts w:ascii="Century Gothic" w:hAnsi="Century Gothic" w:cstheme="minorHAnsi"/>
          <w:bCs/>
          <w:iCs/>
          <w:sz w:val="16"/>
          <w:szCs w:val="18"/>
        </w:rPr>
      </w:pPr>
      <w:r w:rsidRPr="00E32687">
        <w:rPr>
          <w:rFonts w:ascii="Century Gothic" w:hAnsi="Century Gothic" w:cstheme="minorHAnsi"/>
          <w:bCs/>
          <w:iCs/>
          <w:sz w:val="16"/>
          <w:szCs w:val="18"/>
        </w:rPr>
        <w:t>Year 4, Lesson 2 (Having a baby)</w:t>
      </w:r>
    </w:p>
    <w:p w:rsidR="006B6655" w:rsidRPr="00E32687" w:rsidRDefault="006B6655" w:rsidP="00E32687">
      <w:pPr>
        <w:pStyle w:val="ListParagraph"/>
        <w:numPr>
          <w:ilvl w:val="0"/>
          <w:numId w:val="30"/>
        </w:numPr>
        <w:jc w:val="both"/>
        <w:rPr>
          <w:rFonts w:ascii="Century Gothic" w:hAnsi="Century Gothic" w:cstheme="minorHAnsi"/>
          <w:bCs/>
          <w:iCs/>
          <w:sz w:val="16"/>
          <w:szCs w:val="18"/>
        </w:rPr>
      </w:pPr>
      <w:r w:rsidRPr="00E32687">
        <w:rPr>
          <w:rFonts w:ascii="Century Gothic" w:hAnsi="Century Gothic" w:cstheme="minorHAnsi"/>
          <w:bCs/>
          <w:iCs/>
          <w:sz w:val="16"/>
          <w:szCs w:val="18"/>
        </w:rPr>
        <w:t>Year 5, Lesson 4 (Conception)</w:t>
      </w:r>
    </w:p>
    <w:p w:rsidR="006B6655" w:rsidRPr="00E32687" w:rsidRDefault="006B6655" w:rsidP="00E32687">
      <w:pPr>
        <w:pStyle w:val="ListParagraph"/>
        <w:numPr>
          <w:ilvl w:val="0"/>
          <w:numId w:val="30"/>
        </w:numPr>
        <w:jc w:val="both"/>
        <w:rPr>
          <w:rFonts w:ascii="Century Gothic" w:hAnsi="Century Gothic" w:cstheme="minorHAnsi"/>
          <w:bCs/>
          <w:iCs/>
          <w:sz w:val="16"/>
          <w:szCs w:val="18"/>
        </w:rPr>
      </w:pPr>
      <w:r w:rsidRPr="00E32687">
        <w:rPr>
          <w:rFonts w:ascii="Century Gothic" w:hAnsi="Century Gothic" w:cstheme="minorHAnsi"/>
          <w:bCs/>
          <w:iCs/>
          <w:sz w:val="16"/>
          <w:szCs w:val="18"/>
        </w:rPr>
        <w:t>Year 6, Lesson 3 (Conception, birth)</w:t>
      </w:r>
    </w:p>
    <w:p w:rsidR="006B6655" w:rsidRPr="006B6655" w:rsidRDefault="006B6655" w:rsidP="006B6655">
      <w:pPr>
        <w:jc w:val="both"/>
        <w:rPr>
          <w:rFonts w:ascii="Century Gothic" w:hAnsi="Century Gothic" w:cstheme="minorHAnsi"/>
          <w:bCs/>
          <w:iCs/>
          <w:sz w:val="16"/>
          <w:szCs w:val="18"/>
        </w:rPr>
      </w:pPr>
    </w:p>
    <w:p w:rsidR="006B6655" w:rsidRPr="006B6655" w:rsidRDefault="006B6655" w:rsidP="006B6655">
      <w:pPr>
        <w:tabs>
          <w:tab w:val="left" w:pos="2865"/>
        </w:tabs>
        <w:autoSpaceDE w:val="0"/>
        <w:autoSpaceDN w:val="0"/>
        <w:adjustRightInd w:val="0"/>
        <w:jc w:val="both"/>
        <w:rPr>
          <w:rFonts w:ascii="Century Gothic" w:hAnsi="Century Gothic" w:cs="FuturaBT-Light"/>
          <w:color w:val="000000" w:themeColor="text1"/>
          <w:sz w:val="16"/>
          <w:szCs w:val="18"/>
        </w:rPr>
      </w:pPr>
      <w:r w:rsidRPr="006B6655">
        <w:rPr>
          <w:rFonts w:ascii="Century Gothic" w:hAnsi="Century Gothic" w:cs="FuturaBT-Light"/>
          <w:color w:val="000000" w:themeColor="text1"/>
          <w:sz w:val="16"/>
          <w:szCs w:val="18"/>
        </w:rPr>
        <w:tab/>
      </w:r>
    </w:p>
    <w:p w:rsidR="006B6655" w:rsidRPr="006B6655" w:rsidRDefault="006B6655" w:rsidP="006B6655">
      <w:pPr>
        <w:jc w:val="both"/>
        <w:rPr>
          <w:rFonts w:ascii="Century Gothic" w:hAnsi="Century Gothic" w:cstheme="minorHAnsi"/>
          <w:b/>
          <w:iCs/>
          <w:color w:val="000000" w:themeColor="text1"/>
          <w:sz w:val="16"/>
          <w:szCs w:val="18"/>
        </w:rPr>
      </w:pPr>
      <w:r w:rsidRPr="006B6655">
        <w:rPr>
          <w:rFonts w:ascii="Century Gothic" w:hAnsi="Century Gothic" w:cstheme="minorHAnsi"/>
          <w:b/>
          <w:iCs/>
          <w:color w:val="000000" w:themeColor="text1"/>
          <w:sz w:val="16"/>
          <w:szCs w:val="18"/>
        </w:rPr>
        <w:t>Monitoring and Review</w:t>
      </w:r>
    </w:p>
    <w:p w:rsidR="006B6655" w:rsidRPr="006B6655" w:rsidRDefault="006B6655" w:rsidP="006B6655">
      <w:pPr>
        <w:autoSpaceDE w:val="0"/>
        <w:autoSpaceDN w:val="0"/>
        <w:adjustRightInd w:val="0"/>
        <w:jc w:val="both"/>
        <w:rPr>
          <w:rFonts w:ascii="Century Gothic" w:hAnsi="Century Gothic" w:cstheme="minorHAnsi"/>
          <w:color w:val="000000" w:themeColor="text1"/>
          <w:sz w:val="16"/>
          <w:szCs w:val="18"/>
        </w:rPr>
      </w:pPr>
      <w:r w:rsidRPr="006B6655">
        <w:rPr>
          <w:rFonts w:ascii="Century Gothic" w:hAnsi="Century Gothic" w:cs="FuturaBT-Light"/>
          <w:color w:val="000000" w:themeColor="text1"/>
          <w:sz w:val="16"/>
          <w:szCs w:val="18"/>
        </w:rPr>
        <w:t xml:space="preserve">The Curriculum Committee of the governing body monitors this policy on an annual basis. This committee reports its findings and recommendations to the full governing body, as necessary, if the policy needs modification. The Curriculum Committee gives serious consideration to any comments from parents about the PSHE (RSHE) programme, and makes a record of all such comments. Governors scrutinise and ratify teaching materials to check they are in accordance with the school’s ethos. </w:t>
      </w:r>
    </w:p>
    <w:p w:rsidR="006B6655" w:rsidRDefault="006B6655" w:rsidP="006B6655">
      <w:pPr>
        <w:autoSpaceDE w:val="0"/>
        <w:autoSpaceDN w:val="0"/>
        <w:adjustRightInd w:val="0"/>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b/>
          <w:iCs/>
          <w:sz w:val="16"/>
          <w:szCs w:val="18"/>
        </w:rPr>
      </w:pPr>
    </w:p>
    <w:p w:rsidR="006B6655" w:rsidRPr="006B6655" w:rsidRDefault="006B6655" w:rsidP="006B6655">
      <w:pPr>
        <w:autoSpaceDE w:val="0"/>
        <w:autoSpaceDN w:val="0"/>
        <w:adjustRightInd w:val="0"/>
        <w:jc w:val="both"/>
        <w:rPr>
          <w:rFonts w:ascii="Century Gothic" w:hAnsi="Century Gothic" w:cstheme="minorHAnsi"/>
          <w:b/>
          <w:iCs/>
          <w:szCs w:val="18"/>
        </w:rPr>
      </w:pPr>
      <w:r w:rsidRPr="006B6655">
        <w:rPr>
          <w:rFonts w:ascii="Century Gothic" w:hAnsi="Century Gothic" w:cstheme="minorHAnsi"/>
          <w:b/>
          <w:iCs/>
          <w:szCs w:val="18"/>
        </w:rPr>
        <w:t>Equality</w:t>
      </w:r>
    </w:p>
    <w:p w:rsidR="006B6655" w:rsidRPr="006B6655" w:rsidRDefault="006B6655" w:rsidP="006B6655">
      <w:pPr>
        <w:autoSpaceDE w:val="0"/>
        <w:autoSpaceDN w:val="0"/>
        <w:adjustRightInd w:val="0"/>
        <w:jc w:val="both"/>
        <w:rPr>
          <w:rFonts w:ascii="Century Gothic" w:hAnsi="Century Gothic" w:cstheme="minorHAnsi"/>
          <w:b/>
          <w:iCs/>
          <w:sz w:val="16"/>
          <w:szCs w:val="18"/>
        </w:rPr>
      </w:pPr>
    </w:p>
    <w:p w:rsidR="006B6655" w:rsidRDefault="006B6655" w:rsidP="006B6655">
      <w:pPr>
        <w:autoSpaceDE w:val="0"/>
        <w:autoSpaceDN w:val="0"/>
        <w:adjustRightInd w:val="0"/>
        <w:jc w:val="both"/>
        <w:rPr>
          <w:rFonts w:ascii="Century Gothic" w:hAnsi="Century Gothic" w:cstheme="minorHAnsi"/>
          <w:b/>
          <w:iCs/>
          <w:sz w:val="16"/>
          <w:szCs w:val="18"/>
        </w:rPr>
      </w:pPr>
      <w:r w:rsidRPr="006B6655">
        <w:rPr>
          <w:rFonts w:ascii="Century Gothic" w:hAnsi="Century Gothic" w:cstheme="minorHAnsi"/>
          <w:b/>
          <w:iCs/>
          <w:sz w:val="16"/>
          <w:szCs w:val="18"/>
        </w:rPr>
        <w:t>This policy will inform the school’s Equalities Plan.</w:t>
      </w:r>
    </w:p>
    <w:p w:rsidR="006B6655" w:rsidRPr="006B6655" w:rsidRDefault="006B6655" w:rsidP="006B6655">
      <w:pPr>
        <w:autoSpaceDE w:val="0"/>
        <w:autoSpaceDN w:val="0"/>
        <w:adjustRightInd w:val="0"/>
        <w:jc w:val="both"/>
        <w:rPr>
          <w:rFonts w:ascii="Century Gothic" w:hAnsi="Century Gothic" w:cstheme="minorHAnsi"/>
          <w:b/>
          <w:iCs/>
          <w:sz w:val="16"/>
          <w:szCs w:val="18"/>
        </w:rPr>
      </w:pPr>
    </w:p>
    <w:p w:rsidR="006B6655" w:rsidRPr="006B6655" w:rsidRDefault="006B6655" w:rsidP="006B6655">
      <w:pPr>
        <w:autoSpaceDE w:val="0"/>
        <w:autoSpaceDN w:val="0"/>
        <w:adjustRightInd w:val="0"/>
        <w:jc w:val="both"/>
        <w:rPr>
          <w:rFonts w:ascii="Century Gothic" w:hAnsi="Century Gothic" w:cstheme="minorHAnsi"/>
          <w:bCs/>
          <w:iCs/>
          <w:sz w:val="16"/>
          <w:szCs w:val="18"/>
        </w:rPr>
      </w:pPr>
      <w:r w:rsidRPr="006B6655">
        <w:rPr>
          <w:rFonts w:ascii="Century Gothic" w:hAnsi="Century Gothic" w:cstheme="minorHAnsi"/>
          <w:bCs/>
          <w:iCs/>
          <w:sz w:val="16"/>
          <w:szCs w:val="18"/>
        </w:rPr>
        <w:t xml:space="preserve">The </w:t>
      </w:r>
      <w:proofErr w:type="spellStart"/>
      <w:r w:rsidRPr="006B6655">
        <w:rPr>
          <w:rFonts w:ascii="Century Gothic" w:hAnsi="Century Gothic" w:cstheme="minorHAnsi"/>
          <w:bCs/>
          <w:iCs/>
          <w:sz w:val="16"/>
          <w:szCs w:val="18"/>
        </w:rPr>
        <w:t>DfE</w:t>
      </w:r>
      <w:proofErr w:type="spellEnd"/>
      <w:r w:rsidRPr="006B6655">
        <w:rPr>
          <w:rFonts w:ascii="Century Gothic" w:hAnsi="Century Gothic" w:cstheme="minorHAnsi"/>
          <w:bCs/>
          <w:iCs/>
          <w:sz w:val="16"/>
          <w:szCs w:val="18"/>
        </w:rPr>
        <w:t xml:space="preserv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rsidR="006B6655" w:rsidRPr="006B6655" w:rsidRDefault="006B6655" w:rsidP="006B6655">
      <w:pPr>
        <w:autoSpaceDE w:val="0"/>
        <w:autoSpaceDN w:val="0"/>
        <w:adjustRightInd w:val="0"/>
        <w:jc w:val="both"/>
        <w:rPr>
          <w:rFonts w:ascii="Century Gothic" w:hAnsi="Century Gothic" w:cstheme="minorHAnsi"/>
          <w:bCs/>
          <w:iCs/>
          <w:sz w:val="16"/>
          <w:szCs w:val="18"/>
        </w:rPr>
      </w:pPr>
    </w:p>
    <w:p w:rsidR="006B6655" w:rsidRPr="006B6655" w:rsidRDefault="006B6655" w:rsidP="006B6655">
      <w:pPr>
        <w:autoSpaceDE w:val="0"/>
        <w:autoSpaceDN w:val="0"/>
        <w:adjustRightInd w:val="0"/>
        <w:jc w:val="both"/>
        <w:rPr>
          <w:rFonts w:ascii="Century Gothic" w:hAnsi="Century Gothic" w:cstheme="minorHAnsi"/>
          <w:b/>
          <w:i/>
          <w:sz w:val="16"/>
          <w:szCs w:val="18"/>
        </w:rPr>
      </w:pPr>
      <w:r w:rsidRPr="006B6655">
        <w:rPr>
          <w:rFonts w:ascii="Century Gothic" w:hAnsi="Century Gothic" w:cstheme="minorHAnsi"/>
          <w:bCs/>
          <w:iCs/>
          <w:sz w:val="16"/>
          <w:szCs w:val="18"/>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rsidR="006B6655" w:rsidRPr="006B6655" w:rsidRDefault="006B6655" w:rsidP="006B6655">
      <w:pPr>
        <w:autoSpaceDE w:val="0"/>
        <w:autoSpaceDN w:val="0"/>
        <w:adjustRightInd w:val="0"/>
        <w:jc w:val="both"/>
        <w:rPr>
          <w:rFonts w:ascii="Century Gothic" w:hAnsi="Century Gothic" w:cstheme="minorHAnsi"/>
          <w:b/>
          <w:i/>
          <w:sz w:val="16"/>
          <w:szCs w:val="18"/>
        </w:rPr>
      </w:pPr>
    </w:p>
    <w:p w:rsidR="006B6655" w:rsidRPr="006B6655" w:rsidRDefault="006B6655" w:rsidP="006B6655">
      <w:pPr>
        <w:autoSpaceDE w:val="0"/>
        <w:autoSpaceDN w:val="0"/>
        <w:adjustRightInd w:val="0"/>
        <w:jc w:val="both"/>
        <w:rPr>
          <w:rFonts w:ascii="Century Gothic" w:hAnsi="Century Gothic" w:cstheme="minorHAnsi"/>
          <w:bCs/>
          <w:sz w:val="16"/>
          <w:szCs w:val="18"/>
        </w:rPr>
      </w:pPr>
      <w:r w:rsidRPr="006B6655">
        <w:rPr>
          <w:rFonts w:ascii="Century Gothic" w:hAnsi="Century Gothic" w:cstheme="minorHAnsi"/>
          <w:bCs/>
          <w:sz w:val="16"/>
          <w:szCs w:val="18"/>
        </w:rPr>
        <w:t>At Bosham Primary School we promote respect for all and value every individual child. We also respect the right of our children, their families and our staff, to hold beliefs, religious or otherwise, and understand that sometimes these may be in tension with our approach to some aspects of Relationships, Health and Sex Education.</w:t>
      </w:r>
    </w:p>
    <w:p w:rsidR="006B6655" w:rsidRPr="006B6655" w:rsidRDefault="006B6655" w:rsidP="006B6655">
      <w:pPr>
        <w:autoSpaceDE w:val="0"/>
        <w:autoSpaceDN w:val="0"/>
        <w:adjustRightInd w:val="0"/>
        <w:jc w:val="both"/>
        <w:rPr>
          <w:rFonts w:ascii="Century Gothic" w:hAnsi="Century Gothic" w:cstheme="minorHAnsi"/>
          <w:bCs/>
          <w:sz w:val="16"/>
          <w:szCs w:val="18"/>
        </w:rPr>
      </w:pPr>
    </w:p>
    <w:p w:rsidR="006B6655" w:rsidRPr="006B6655" w:rsidRDefault="006B6655" w:rsidP="006B6655">
      <w:pPr>
        <w:autoSpaceDE w:val="0"/>
        <w:autoSpaceDN w:val="0"/>
        <w:adjustRightInd w:val="0"/>
        <w:jc w:val="both"/>
        <w:rPr>
          <w:rFonts w:ascii="Century Gothic" w:hAnsi="Century Gothic" w:cstheme="minorHAnsi"/>
          <w:bCs/>
          <w:sz w:val="16"/>
          <w:szCs w:val="18"/>
        </w:rPr>
      </w:pPr>
      <w:r w:rsidRPr="006B6655">
        <w:rPr>
          <w:rFonts w:ascii="Century Gothic" w:hAnsi="Century Gothic" w:cstheme="minorHAnsi"/>
          <w:bCs/>
          <w:sz w:val="16"/>
          <w:szCs w:val="18"/>
        </w:rPr>
        <w:t xml:space="preserve">For further explanation as to how we approach LGBT relationships in the PSHE (RSHE) Programme please see: </w:t>
      </w:r>
    </w:p>
    <w:p w:rsidR="006B6655" w:rsidRPr="006B6655" w:rsidRDefault="006B6655" w:rsidP="006B6655">
      <w:pPr>
        <w:autoSpaceDE w:val="0"/>
        <w:autoSpaceDN w:val="0"/>
        <w:adjustRightInd w:val="0"/>
        <w:jc w:val="both"/>
        <w:rPr>
          <w:rFonts w:ascii="Century Gothic" w:hAnsi="Century Gothic" w:cstheme="minorHAnsi"/>
          <w:bCs/>
          <w:sz w:val="16"/>
          <w:szCs w:val="18"/>
        </w:rPr>
      </w:pPr>
      <w:r w:rsidRPr="006B6655">
        <w:rPr>
          <w:rFonts w:ascii="Century Gothic" w:hAnsi="Century Gothic" w:cstheme="minorHAnsi"/>
          <w:bCs/>
          <w:sz w:val="16"/>
          <w:szCs w:val="18"/>
        </w:rPr>
        <w:t>‘Including and valuing all children. What does Jigsaw teach about LGBTQ relationships?’</w:t>
      </w:r>
    </w:p>
    <w:p w:rsidR="006B6655" w:rsidRPr="006B6655" w:rsidRDefault="006B6655" w:rsidP="006B6655">
      <w:pPr>
        <w:jc w:val="both"/>
        <w:rPr>
          <w:rFonts w:ascii="Century Gothic" w:hAnsi="Century Gothic" w:cstheme="minorHAnsi"/>
          <w:bCs/>
          <w:iCs/>
          <w:sz w:val="16"/>
          <w:szCs w:val="18"/>
        </w:rPr>
      </w:pPr>
      <w:r w:rsidRPr="006B6655">
        <w:rPr>
          <w:rFonts w:ascii="Century Gothic" w:hAnsi="Century Gothic" w:cstheme="minorHAnsi"/>
          <w:bCs/>
          <w:iCs/>
          <w:sz w:val="16"/>
          <w:szCs w:val="18"/>
        </w:rPr>
        <w:t xml:space="preserve"> </w:t>
      </w:r>
    </w:p>
    <w:p w:rsidR="006B6655" w:rsidRDefault="006B6655" w:rsidP="006B6655">
      <w:pPr>
        <w:jc w:val="both"/>
        <w:rPr>
          <w:rFonts w:ascii="Century Gothic" w:hAnsi="Century Gothic" w:cstheme="minorHAnsi"/>
          <w:b/>
          <w:sz w:val="16"/>
          <w:szCs w:val="18"/>
        </w:rPr>
      </w:pPr>
      <w:r w:rsidRPr="006B6655">
        <w:rPr>
          <w:rFonts w:ascii="Century Gothic" w:hAnsi="Century Gothic" w:cstheme="minorHAnsi"/>
          <w:b/>
          <w:sz w:val="16"/>
          <w:szCs w:val="18"/>
        </w:rPr>
        <w:t>Policy Review</w:t>
      </w:r>
    </w:p>
    <w:p w:rsidR="006B6655" w:rsidRPr="006B6655" w:rsidRDefault="006B6655" w:rsidP="006B6655">
      <w:pPr>
        <w:jc w:val="both"/>
        <w:rPr>
          <w:rFonts w:ascii="Century Gothic" w:hAnsi="Century Gothic" w:cstheme="minorHAnsi"/>
          <w:b/>
          <w:sz w:val="16"/>
          <w:szCs w:val="18"/>
        </w:rPr>
      </w:pPr>
    </w:p>
    <w:p w:rsidR="006B6655" w:rsidRDefault="006B6655" w:rsidP="006B6655">
      <w:pPr>
        <w:jc w:val="both"/>
        <w:rPr>
          <w:rFonts w:ascii="Century Gothic" w:hAnsi="Century Gothic" w:cstheme="minorHAnsi"/>
          <w:color w:val="000000" w:themeColor="text1"/>
          <w:sz w:val="16"/>
          <w:szCs w:val="18"/>
        </w:rPr>
      </w:pPr>
      <w:r w:rsidRPr="006B6655">
        <w:rPr>
          <w:rFonts w:ascii="Century Gothic" w:hAnsi="Century Gothic" w:cstheme="minorHAnsi"/>
          <w:color w:val="000000" w:themeColor="text1"/>
          <w:sz w:val="16"/>
          <w:szCs w:val="18"/>
        </w:rPr>
        <w:t xml:space="preserve">This policy is reviewed annually. </w:t>
      </w:r>
    </w:p>
    <w:p w:rsidR="006B6655" w:rsidRPr="006B6655" w:rsidRDefault="006B6655" w:rsidP="006B6655">
      <w:pPr>
        <w:jc w:val="both"/>
        <w:rPr>
          <w:rFonts w:ascii="Century Gothic" w:hAnsi="Century Gothic" w:cstheme="minorHAnsi"/>
          <w:color w:val="000000" w:themeColor="text1"/>
          <w:sz w:val="16"/>
          <w:szCs w:val="1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778"/>
        <w:gridCol w:w="1844"/>
        <w:gridCol w:w="2250"/>
      </w:tblGrid>
      <w:tr w:rsidR="006B6655" w:rsidRPr="006B6655" w:rsidTr="00677C37">
        <w:tc>
          <w:tcPr>
            <w:tcW w:w="0" w:type="auto"/>
          </w:tcPr>
          <w:p w:rsidR="006B6655" w:rsidRPr="006B6655" w:rsidRDefault="006B6655" w:rsidP="00677C37">
            <w:pPr>
              <w:jc w:val="both"/>
              <w:rPr>
                <w:rFonts w:ascii="Century Gothic" w:hAnsi="Century Gothic" w:cstheme="minorHAnsi"/>
                <w:sz w:val="16"/>
                <w:szCs w:val="18"/>
              </w:rPr>
            </w:pPr>
          </w:p>
        </w:tc>
        <w:tc>
          <w:tcPr>
            <w:tcW w:w="0" w:type="auto"/>
          </w:tcPr>
          <w:p w:rsidR="006B6655" w:rsidRPr="006B6655" w:rsidRDefault="006B6655" w:rsidP="00677C37">
            <w:pPr>
              <w:jc w:val="both"/>
              <w:rPr>
                <w:rFonts w:ascii="Century Gothic" w:hAnsi="Century Gothic" w:cstheme="minorHAnsi"/>
                <w:sz w:val="16"/>
                <w:szCs w:val="18"/>
              </w:rPr>
            </w:pPr>
            <w:r w:rsidRPr="006B6655">
              <w:rPr>
                <w:rFonts w:ascii="Century Gothic" w:hAnsi="Century Gothic" w:cstheme="minorHAnsi"/>
                <w:sz w:val="16"/>
                <w:szCs w:val="18"/>
              </w:rPr>
              <w:t>Signed Headteacher</w:t>
            </w:r>
          </w:p>
        </w:tc>
        <w:tc>
          <w:tcPr>
            <w:tcW w:w="0" w:type="auto"/>
          </w:tcPr>
          <w:p w:rsidR="006B6655" w:rsidRPr="006B6655" w:rsidRDefault="006B6655" w:rsidP="00677C37">
            <w:pPr>
              <w:jc w:val="both"/>
              <w:rPr>
                <w:rFonts w:ascii="Century Gothic" w:hAnsi="Century Gothic" w:cstheme="minorHAnsi"/>
                <w:sz w:val="16"/>
                <w:szCs w:val="18"/>
              </w:rPr>
            </w:pPr>
            <w:r w:rsidRPr="006B6655">
              <w:rPr>
                <w:rFonts w:ascii="Century Gothic" w:hAnsi="Century Gothic" w:cstheme="minorHAnsi"/>
                <w:sz w:val="16"/>
                <w:szCs w:val="18"/>
              </w:rPr>
              <w:t>Signed Chair of Governors</w:t>
            </w:r>
          </w:p>
        </w:tc>
      </w:tr>
      <w:tr w:rsidR="006B6655" w:rsidRPr="006B6655" w:rsidTr="00677C37">
        <w:tc>
          <w:tcPr>
            <w:tcW w:w="0" w:type="auto"/>
          </w:tcPr>
          <w:p w:rsidR="006B6655" w:rsidRPr="006B6655" w:rsidRDefault="006B6655" w:rsidP="00677C37">
            <w:pPr>
              <w:jc w:val="both"/>
              <w:rPr>
                <w:rFonts w:ascii="Century Gothic" w:hAnsi="Century Gothic" w:cstheme="minorHAnsi"/>
                <w:sz w:val="16"/>
                <w:szCs w:val="18"/>
              </w:rPr>
            </w:pPr>
            <w:r w:rsidRPr="006B6655">
              <w:rPr>
                <w:rFonts w:ascii="Century Gothic" w:hAnsi="Century Gothic" w:cstheme="minorHAnsi"/>
                <w:sz w:val="16"/>
                <w:szCs w:val="18"/>
              </w:rPr>
              <w:t>Date of review:</w:t>
            </w:r>
          </w:p>
        </w:tc>
        <w:tc>
          <w:tcPr>
            <w:tcW w:w="0" w:type="auto"/>
          </w:tcPr>
          <w:p w:rsidR="006B6655" w:rsidRPr="006B6655" w:rsidRDefault="006B6655" w:rsidP="00677C37">
            <w:pPr>
              <w:jc w:val="both"/>
              <w:rPr>
                <w:rFonts w:ascii="Century Gothic" w:hAnsi="Century Gothic" w:cstheme="minorHAnsi"/>
                <w:sz w:val="16"/>
                <w:szCs w:val="18"/>
              </w:rPr>
            </w:pPr>
          </w:p>
          <w:p w:rsidR="006B6655" w:rsidRPr="006B6655" w:rsidRDefault="006B6655" w:rsidP="00677C37">
            <w:pPr>
              <w:jc w:val="both"/>
              <w:rPr>
                <w:rFonts w:ascii="Century Gothic" w:hAnsi="Century Gothic" w:cstheme="minorHAnsi"/>
                <w:sz w:val="16"/>
                <w:szCs w:val="18"/>
              </w:rPr>
            </w:pPr>
          </w:p>
        </w:tc>
        <w:tc>
          <w:tcPr>
            <w:tcW w:w="0" w:type="auto"/>
          </w:tcPr>
          <w:p w:rsidR="006B6655" w:rsidRPr="006B6655" w:rsidRDefault="006B6655" w:rsidP="00677C37">
            <w:pPr>
              <w:jc w:val="both"/>
              <w:rPr>
                <w:rFonts w:ascii="Century Gothic" w:hAnsi="Century Gothic" w:cstheme="minorHAnsi"/>
                <w:sz w:val="16"/>
                <w:szCs w:val="18"/>
              </w:rPr>
            </w:pPr>
          </w:p>
        </w:tc>
      </w:tr>
      <w:tr w:rsidR="006B6655" w:rsidRPr="006B6655" w:rsidTr="00677C37">
        <w:tc>
          <w:tcPr>
            <w:tcW w:w="0" w:type="auto"/>
          </w:tcPr>
          <w:p w:rsidR="006B6655" w:rsidRPr="006B6655" w:rsidRDefault="006B6655" w:rsidP="00677C37">
            <w:pPr>
              <w:jc w:val="both"/>
              <w:rPr>
                <w:rFonts w:ascii="Century Gothic" w:hAnsi="Century Gothic" w:cstheme="minorHAnsi"/>
                <w:sz w:val="16"/>
                <w:szCs w:val="18"/>
              </w:rPr>
            </w:pPr>
            <w:r w:rsidRPr="006B6655">
              <w:rPr>
                <w:rFonts w:ascii="Century Gothic" w:hAnsi="Century Gothic" w:cstheme="minorHAnsi"/>
                <w:sz w:val="16"/>
                <w:szCs w:val="18"/>
              </w:rPr>
              <w:t>Date of next review:</w:t>
            </w:r>
          </w:p>
          <w:p w:rsidR="006B6655" w:rsidRPr="006B6655" w:rsidRDefault="006B6655" w:rsidP="00677C37">
            <w:pPr>
              <w:jc w:val="both"/>
              <w:rPr>
                <w:rFonts w:ascii="Century Gothic" w:hAnsi="Century Gothic" w:cstheme="minorHAnsi"/>
                <w:sz w:val="16"/>
                <w:szCs w:val="18"/>
              </w:rPr>
            </w:pPr>
          </w:p>
        </w:tc>
        <w:tc>
          <w:tcPr>
            <w:tcW w:w="0" w:type="auto"/>
          </w:tcPr>
          <w:p w:rsidR="006B6655" w:rsidRPr="006B6655" w:rsidRDefault="006B6655" w:rsidP="00677C37">
            <w:pPr>
              <w:jc w:val="both"/>
              <w:rPr>
                <w:rFonts w:ascii="Century Gothic" w:hAnsi="Century Gothic" w:cstheme="minorHAnsi"/>
                <w:sz w:val="16"/>
                <w:szCs w:val="18"/>
              </w:rPr>
            </w:pPr>
          </w:p>
        </w:tc>
        <w:tc>
          <w:tcPr>
            <w:tcW w:w="0" w:type="auto"/>
          </w:tcPr>
          <w:p w:rsidR="006B6655" w:rsidRPr="006B6655" w:rsidRDefault="006B6655" w:rsidP="00677C37">
            <w:pPr>
              <w:jc w:val="both"/>
              <w:rPr>
                <w:rFonts w:ascii="Century Gothic" w:hAnsi="Century Gothic" w:cstheme="minorHAnsi"/>
                <w:sz w:val="16"/>
                <w:szCs w:val="18"/>
              </w:rPr>
            </w:pPr>
          </w:p>
        </w:tc>
      </w:tr>
    </w:tbl>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sz w:val="16"/>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Jigsaw PSHE supplementary documents needed to explain this policy:</w:t>
      </w:r>
    </w:p>
    <w:p w:rsidR="006B6655" w:rsidRPr="006B6655" w:rsidRDefault="006B6655" w:rsidP="006B6655">
      <w:pPr>
        <w:pStyle w:val="ListParagraph"/>
        <w:numPr>
          <w:ilvl w:val="0"/>
          <w:numId w:val="23"/>
        </w:numPr>
        <w:spacing w:after="200"/>
        <w:jc w:val="both"/>
        <w:rPr>
          <w:rFonts w:ascii="Century Gothic" w:hAnsi="Century Gothic" w:cstheme="minorHAnsi"/>
          <w:sz w:val="16"/>
          <w:szCs w:val="18"/>
        </w:rPr>
      </w:pPr>
      <w:r w:rsidRPr="006B6655">
        <w:rPr>
          <w:rFonts w:ascii="Century Gothic" w:hAnsi="Century Gothic" w:cstheme="minorHAnsi"/>
          <w:sz w:val="16"/>
          <w:szCs w:val="18"/>
        </w:rPr>
        <w:t>Jigsaw 3-11 and statutory Relationships and Health Education (mapping document)</w:t>
      </w:r>
    </w:p>
    <w:p w:rsidR="006B6655" w:rsidRPr="006B6655" w:rsidRDefault="006B6655" w:rsidP="006B6655">
      <w:pPr>
        <w:pStyle w:val="ListParagraph"/>
        <w:numPr>
          <w:ilvl w:val="0"/>
          <w:numId w:val="23"/>
        </w:numPr>
        <w:spacing w:after="200"/>
        <w:jc w:val="both"/>
        <w:rPr>
          <w:rFonts w:ascii="Century Gothic" w:hAnsi="Century Gothic" w:cstheme="minorHAnsi"/>
          <w:sz w:val="16"/>
          <w:szCs w:val="18"/>
        </w:rPr>
      </w:pPr>
      <w:r w:rsidRPr="006B6655">
        <w:rPr>
          <w:rFonts w:ascii="Century Gothic" w:hAnsi="Century Gothic" w:cstheme="minorHAnsi"/>
          <w:bCs/>
          <w:sz w:val="16"/>
          <w:szCs w:val="18"/>
        </w:rPr>
        <w:t>Including and valuing all children. What does Jigsaw teach about LGBTQ relationships?</w:t>
      </w:r>
    </w:p>
    <w:p w:rsidR="006B6655" w:rsidRPr="006B6655" w:rsidRDefault="006B6655" w:rsidP="006B6655">
      <w:pPr>
        <w:jc w:val="both"/>
        <w:rPr>
          <w:rFonts w:ascii="Century Gothic" w:hAnsi="Century Gothic" w:cstheme="minorHAnsi"/>
          <w:bCs/>
          <w:iCs/>
          <w:sz w:val="16"/>
          <w:szCs w:val="18"/>
        </w:rPr>
        <w:sectPr w:rsidR="006B6655" w:rsidRPr="006B6655" w:rsidSect="00844FE1">
          <w:headerReference w:type="default" r:id="rId13"/>
          <w:footerReference w:type="default" r:id="rId14"/>
          <w:pgSz w:w="11906" w:h="16838"/>
          <w:pgMar w:top="720" w:right="720" w:bottom="720" w:left="720" w:header="708" w:footer="708" w:gutter="0"/>
          <w:cols w:space="708"/>
          <w:docGrid w:linePitch="360"/>
        </w:sectPr>
      </w:pPr>
    </w:p>
    <w:p w:rsidR="006B6655" w:rsidRDefault="0045053E" w:rsidP="006B6655">
      <w:pPr>
        <w:jc w:val="both"/>
        <w:rPr>
          <w:rFonts w:ascii="Century Gothic" w:hAnsi="Century Gothic" w:cstheme="minorHAnsi"/>
          <w:b/>
          <w:szCs w:val="18"/>
        </w:rPr>
      </w:pPr>
      <w:r w:rsidRPr="006B6655">
        <w:rPr>
          <w:rFonts w:ascii="Century Gothic" w:hAnsi="Century Gothic" w:cstheme="minorHAnsi"/>
          <w:noProof/>
          <w:sz w:val="16"/>
          <w:szCs w:val="18"/>
        </w:rPr>
        <w:lastRenderedPageBreak/>
        <w:drawing>
          <wp:anchor distT="0" distB="0" distL="114300" distR="114300" simplePos="0" relativeHeight="251661312" behindDoc="1" locked="0" layoutInCell="1" allowOverlap="1" wp14:anchorId="1F1DAC71" wp14:editId="506D2100">
            <wp:simplePos x="0" y="0"/>
            <wp:positionH relativeFrom="column">
              <wp:posOffset>5064760</wp:posOffset>
            </wp:positionH>
            <wp:positionV relativeFrom="paragraph">
              <wp:posOffset>0</wp:posOffset>
            </wp:positionV>
            <wp:extent cx="1610360" cy="922020"/>
            <wp:effectExtent l="0" t="0" r="2540" b="5080"/>
            <wp:wrapTight wrapText="bothSides">
              <wp:wrapPolygon edited="0">
                <wp:start x="0" y="0"/>
                <wp:lineTo x="0" y="21421"/>
                <wp:lineTo x="21464" y="21421"/>
                <wp:lineTo x="21464" y="0"/>
                <wp:lineTo x="0" y="0"/>
              </wp:wrapPolygon>
            </wp:wrapTight>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15">
                      <a:extLst>
                        <a:ext uri="{28A0092B-C50C-407E-A947-70E740481C1C}">
                          <a14:useLocalDpi xmlns:a14="http://schemas.microsoft.com/office/drawing/2010/main" val="0"/>
                        </a:ext>
                      </a:extLst>
                    </a:blip>
                    <a:stretch>
                      <a:fillRect/>
                    </a:stretch>
                  </pic:blipFill>
                  <pic:spPr>
                    <a:xfrm>
                      <a:off x="0" y="0"/>
                      <a:ext cx="1610360" cy="922020"/>
                    </a:xfrm>
                    <a:prstGeom prst="rect">
                      <a:avLst/>
                    </a:prstGeom>
                  </pic:spPr>
                </pic:pic>
              </a:graphicData>
            </a:graphic>
            <wp14:sizeRelH relativeFrom="page">
              <wp14:pctWidth>0</wp14:pctWidth>
            </wp14:sizeRelH>
            <wp14:sizeRelV relativeFrom="page">
              <wp14:pctHeight>0</wp14:pctHeight>
            </wp14:sizeRelV>
          </wp:anchor>
        </w:drawing>
      </w:r>
      <w:r w:rsidR="006B6655" w:rsidRPr="0045053E">
        <w:rPr>
          <w:rFonts w:ascii="Century Gothic" w:hAnsi="Century Gothic" w:cstheme="minorHAnsi"/>
          <w:b/>
          <w:szCs w:val="18"/>
        </w:rPr>
        <w:t xml:space="preserve">Relationships Education in Primary schools (Appendix) – </w:t>
      </w:r>
      <w:proofErr w:type="spellStart"/>
      <w:r w:rsidR="006B6655" w:rsidRPr="0045053E">
        <w:rPr>
          <w:rFonts w:ascii="Century Gothic" w:hAnsi="Century Gothic" w:cstheme="minorHAnsi"/>
          <w:b/>
          <w:szCs w:val="18"/>
        </w:rPr>
        <w:t>DfE</w:t>
      </w:r>
      <w:proofErr w:type="spellEnd"/>
      <w:r w:rsidR="006B6655" w:rsidRPr="0045053E">
        <w:rPr>
          <w:rFonts w:ascii="Century Gothic" w:hAnsi="Century Gothic" w:cstheme="minorHAnsi"/>
          <w:b/>
          <w:szCs w:val="18"/>
        </w:rPr>
        <w:t xml:space="preserve"> Guidance 2019 </w:t>
      </w:r>
    </w:p>
    <w:p w:rsidR="0045053E" w:rsidRPr="0045053E" w:rsidRDefault="0045053E" w:rsidP="006B6655">
      <w:pPr>
        <w:jc w:val="both"/>
        <w:rPr>
          <w:rFonts w:ascii="Century Gothic" w:hAnsi="Century Gothic" w:cstheme="minorHAnsi"/>
          <w:szCs w:val="18"/>
        </w:rPr>
      </w:pPr>
    </w:p>
    <w:p w:rsid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The focus in primary school should be on teaching the fundamental building blocks and characteristics of positive relationships, with particular reference to friendships, family relationships, and relationships with other children and with adults. The references R3/H5 etc can be cross-referenced on the Jigsaw mapping documents and Puzzle Maps to show which lessons throughout Jigsaw contribute to which statutory outcomes. All statutory outcomes are covered in the Jigsaw 3-11 Programme.</w:t>
      </w:r>
      <w:r>
        <w:rPr>
          <w:rFonts w:ascii="Century Gothic" w:hAnsi="Century Gothic" w:cstheme="minorHAnsi"/>
          <w:sz w:val="16"/>
          <w:szCs w:val="18"/>
        </w:rPr>
        <w:t xml:space="preserve"> </w:t>
      </w:r>
      <w:r w:rsidRPr="006B6655">
        <w:rPr>
          <w:rFonts w:ascii="Century Gothic" w:hAnsi="Century Gothic" w:cstheme="minorHAnsi"/>
          <w:sz w:val="16"/>
          <w:szCs w:val="18"/>
        </w:rPr>
        <w:t xml:space="preserve">The guidance states that, by the end of primary school: </w:t>
      </w:r>
    </w:p>
    <w:p w:rsidR="0045053E" w:rsidRPr="006B6655" w:rsidRDefault="0045053E" w:rsidP="006B6655">
      <w:pPr>
        <w:jc w:val="both"/>
        <w:rPr>
          <w:rFonts w:ascii="Century Gothic" w:hAnsi="Century Gothic" w:cstheme="minorHAnsi"/>
          <w:sz w:val="16"/>
          <w:szCs w:val="18"/>
        </w:rPr>
      </w:pPr>
    </w:p>
    <w:tbl>
      <w:tblPr>
        <w:tblStyle w:val="TableGrid"/>
        <w:tblW w:w="0" w:type="auto"/>
        <w:tblLook w:val="04A0" w:firstRow="1" w:lastRow="0" w:firstColumn="1" w:lastColumn="0" w:noHBand="0" w:noVBand="1"/>
      </w:tblPr>
      <w:tblGrid>
        <w:gridCol w:w="1335"/>
        <w:gridCol w:w="7737"/>
        <w:gridCol w:w="1384"/>
      </w:tblGrid>
      <w:tr w:rsidR="006B6655" w:rsidRPr="006B6655" w:rsidTr="006B6655">
        <w:tc>
          <w:tcPr>
            <w:tcW w:w="1342" w:type="dxa"/>
          </w:tcPr>
          <w:p w:rsidR="006B6655" w:rsidRPr="006B6655" w:rsidRDefault="006B6655" w:rsidP="00677C37">
            <w:pPr>
              <w:pStyle w:val="Default"/>
              <w:jc w:val="both"/>
              <w:rPr>
                <w:rFonts w:ascii="Century Gothic" w:hAnsi="Century Gothic"/>
                <w:b/>
                <w:bCs/>
                <w:sz w:val="16"/>
                <w:szCs w:val="18"/>
              </w:rPr>
            </w:pPr>
          </w:p>
        </w:tc>
        <w:tc>
          <w:tcPr>
            <w:tcW w:w="8009" w:type="dxa"/>
            <w:vAlign w:val="center"/>
          </w:tcPr>
          <w:p w:rsidR="006B6655" w:rsidRPr="006B6655" w:rsidRDefault="006B6655" w:rsidP="006B6655">
            <w:pPr>
              <w:jc w:val="center"/>
              <w:rPr>
                <w:rFonts w:ascii="Century Gothic" w:hAnsi="Century Gothic" w:cstheme="minorHAnsi"/>
                <w:b/>
                <w:sz w:val="16"/>
                <w:szCs w:val="18"/>
              </w:rPr>
            </w:pPr>
            <w:r w:rsidRPr="00E32687">
              <w:rPr>
                <w:rFonts w:ascii="Century Gothic" w:hAnsi="Century Gothic" w:cstheme="minorHAnsi"/>
                <w:b/>
                <w:sz w:val="22"/>
                <w:szCs w:val="18"/>
              </w:rPr>
              <w:t>Pupils should know…</w:t>
            </w:r>
          </w:p>
        </w:tc>
        <w:tc>
          <w:tcPr>
            <w:tcW w:w="1105" w:type="dxa"/>
            <w:vAlign w:val="center"/>
          </w:tcPr>
          <w:p w:rsidR="006B6655" w:rsidRPr="00E32687" w:rsidRDefault="006B6655" w:rsidP="006B6655">
            <w:pPr>
              <w:jc w:val="center"/>
              <w:rPr>
                <w:rFonts w:ascii="Century Gothic" w:hAnsi="Century Gothic" w:cstheme="minorHAnsi"/>
                <w:b/>
                <w:sz w:val="11"/>
                <w:szCs w:val="11"/>
              </w:rPr>
            </w:pPr>
            <w:r w:rsidRPr="00E32687">
              <w:rPr>
                <w:rFonts w:ascii="Century Gothic" w:hAnsi="Century Gothic" w:cstheme="minorHAnsi"/>
                <w:b/>
                <w:sz w:val="15"/>
                <w:szCs w:val="11"/>
              </w:rPr>
              <w:t>How Jigsaw provides the solution</w:t>
            </w:r>
          </w:p>
        </w:tc>
      </w:tr>
      <w:tr w:rsidR="006B6655" w:rsidRPr="006B6655" w:rsidTr="006B6655">
        <w:tc>
          <w:tcPr>
            <w:tcW w:w="1342" w:type="dxa"/>
          </w:tcPr>
          <w:p w:rsidR="006B6655" w:rsidRPr="006B6655" w:rsidRDefault="006B6655" w:rsidP="006B6655">
            <w:pPr>
              <w:pStyle w:val="Default"/>
              <w:jc w:val="center"/>
              <w:rPr>
                <w:rFonts w:ascii="Century Gothic" w:hAnsi="Century Gothic"/>
                <w:sz w:val="16"/>
                <w:szCs w:val="18"/>
              </w:rPr>
            </w:pPr>
            <w:r w:rsidRPr="006B6655">
              <w:rPr>
                <w:rFonts w:ascii="Century Gothic" w:hAnsi="Century Gothic"/>
                <w:b/>
                <w:bCs/>
                <w:sz w:val="16"/>
                <w:szCs w:val="18"/>
              </w:rPr>
              <w:t>Families and people who care for me</w:t>
            </w:r>
          </w:p>
          <w:p w:rsidR="006B6655" w:rsidRPr="006B6655" w:rsidRDefault="006B6655" w:rsidP="006B6655">
            <w:pPr>
              <w:jc w:val="center"/>
              <w:rPr>
                <w:rFonts w:ascii="Century Gothic" w:hAnsi="Century Gothic" w:cstheme="minorHAnsi"/>
                <w:sz w:val="16"/>
                <w:szCs w:val="18"/>
              </w:rPr>
            </w:pPr>
          </w:p>
        </w:tc>
        <w:tc>
          <w:tcPr>
            <w:tcW w:w="8009" w:type="dxa"/>
          </w:tcPr>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 that families are important for children growing up because they can give love, security and stability.</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R2 the characteristics of healthy family life, commitment to each other, including in times of difficulty, protection and care for children and other family members, the importance of spending time together and sharing each other’s lives.</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R3 that others’ families, either in school or in the wider world, sometimes look different from their family, but that they should respect those differences and know that other children’s families are also characterised by love and care.</w:t>
            </w:r>
          </w:p>
          <w:p w:rsidR="006B6655" w:rsidRPr="006B6655" w:rsidRDefault="006B6655" w:rsidP="006B6655">
            <w:pPr>
              <w:pStyle w:val="ListParagraph"/>
              <w:numPr>
                <w:ilvl w:val="0"/>
                <w:numId w:val="13"/>
              </w:numPr>
              <w:jc w:val="both"/>
              <w:rPr>
                <w:rFonts w:ascii="Century Gothic" w:hAnsi="Century Gothic" w:cstheme="minorHAnsi"/>
                <w:sz w:val="15"/>
                <w:szCs w:val="15"/>
              </w:rPr>
            </w:pPr>
            <w:r w:rsidRPr="006B6655">
              <w:rPr>
                <w:rFonts w:ascii="Century Gothic" w:hAnsi="Century Gothic" w:cstheme="minorHAnsi"/>
                <w:sz w:val="15"/>
                <w:szCs w:val="15"/>
              </w:rPr>
              <w:t>R4 that stable, caring relationships, which may be of different types, are at the heart of happy families, and are important for children’s security as they grow up.</w:t>
            </w:r>
          </w:p>
          <w:p w:rsidR="006B6655" w:rsidRPr="006B6655" w:rsidRDefault="006B6655" w:rsidP="006B6655">
            <w:pPr>
              <w:pStyle w:val="ListParagraph"/>
              <w:numPr>
                <w:ilvl w:val="0"/>
                <w:numId w:val="13"/>
              </w:numPr>
              <w:jc w:val="both"/>
              <w:rPr>
                <w:rFonts w:ascii="Century Gothic" w:hAnsi="Century Gothic" w:cstheme="minorHAnsi"/>
                <w:sz w:val="15"/>
                <w:szCs w:val="15"/>
              </w:rPr>
            </w:pPr>
            <w:r w:rsidRPr="006B6655">
              <w:rPr>
                <w:rFonts w:ascii="Century Gothic" w:hAnsi="Century Gothic" w:cstheme="minorHAnsi"/>
                <w:sz w:val="15"/>
                <w:szCs w:val="15"/>
              </w:rPr>
              <w:t>R5 that marriage represents a formal and legally recognised commitment of two people to each other which is intended to be lifelong (Marriage in England and Wales is available to both opposite sex and same sex couples. The Marriage (Same Sex Couples) Act 2013 extended marriage to same sex couples in England and Wales. The ceremony through which a couple get married may be civil or religious).</w:t>
            </w:r>
          </w:p>
          <w:p w:rsidR="006B6655" w:rsidRPr="006B6655" w:rsidRDefault="006B6655" w:rsidP="006B6655">
            <w:pPr>
              <w:pStyle w:val="ListParagraph"/>
              <w:numPr>
                <w:ilvl w:val="0"/>
                <w:numId w:val="13"/>
              </w:numPr>
              <w:jc w:val="both"/>
              <w:rPr>
                <w:rFonts w:ascii="Century Gothic" w:hAnsi="Century Gothic" w:cstheme="minorHAnsi"/>
                <w:sz w:val="15"/>
                <w:szCs w:val="15"/>
              </w:rPr>
            </w:pPr>
            <w:r w:rsidRPr="006B6655">
              <w:rPr>
                <w:rFonts w:ascii="Century Gothic" w:hAnsi="Century Gothic" w:cstheme="minorHAnsi"/>
                <w:sz w:val="15"/>
                <w:szCs w:val="15"/>
              </w:rPr>
              <w:t>R6 how to recognise if family relationships are making them feel unhappy or unsafe, and how to seek help or advice from others if needed</w:t>
            </w:r>
          </w:p>
        </w:tc>
        <w:tc>
          <w:tcPr>
            <w:tcW w:w="1105" w:type="dxa"/>
          </w:tcPr>
          <w:p w:rsidR="006B6655" w:rsidRPr="006B6655" w:rsidRDefault="006B6655" w:rsidP="00677C37">
            <w:pPr>
              <w:jc w:val="both"/>
              <w:rPr>
                <w:rFonts w:ascii="Century Gothic" w:hAnsi="Century Gothic" w:cstheme="minorHAnsi"/>
                <w:sz w:val="15"/>
                <w:szCs w:val="15"/>
              </w:rPr>
            </w:pPr>
            <w:r w:rsidRPr="006B6655">
              <w:rPr>
                <w:rFonts w:ascii="Century Gothic" w:hAnsi="Century Gothic" w:cstheme="minorHAnsi"/>
                <w:sz w:val="15"/>
                <w:szCs w:val="15"/>
              </w:rPr>
              <w:t>All of these aspects are covered in lessons within the Puzzles</w:t>
            </w:r>
          </w:p>
          <w:p w:rsidR="006B6655" w:rsidRPr="006B6655" w:rsidRDefault="006B6655" w:rsidP="00677C37">
            <w:pPr>
              <w:jc w:val="both"/>
              <w:rPr>
                <w:rFonts w:ascii="Century Gothic" w:hAnsi="Century Gothic" w:cstheme="minorHAnsi"/>
                <w:sz w:val="15"/>
                <w:szCs w:val="15"/>
              </w:rPr>
            </w:pPr>
          </w:p>
          <w:p w:rsidR="006B6655" w:rsidRPr="006B6655" w:rsidRDefault="006B6655" w:rsidP="006B6655">
            <w:pPr>
              <w:pStyle w:val="ListParagraph"/>
              <w:numPr>
                <w:ilvl w:val="0"/>
                <w:numId w:val="27"/>
              </w:numPr>
              <w:rPr>
                <w:rFonts w:ascii="Century Gothic" w:hAnsi="Century Gothic"/>
                <w:sz w:val="13"/>
                <w:szCs w:val="13"/>
              </w:rPr>
            </w:pPr>
            <w:r w:rsidRPr="006B6655">
              <w:rPr>
                <w:rFonts w:ascii="Century Gothic" w:hAnsi="Century Gothic"/>
                <w:sz w:val="13"/>
                <w:szCs w:val="13"/>
              </w:rPr>
              <w:t>Relationships</w:t>
            </w:r>
          </w:p>
          <w:p w:rsidR="006B6655" w:rsidRPr="006B6655" w:rsidRDefault="006B6655" w:rsidP="006B6655">
            <w:pPr>
              <w:pStyle w:val="ListParagraph"/>
              <w:numPr>
                <w:ilvl w:val="0"/>
                <w:numId w:val="27"/>
              </w:numPr>
              <w:rPr>
                <w:rFonts w:ascii="Century Gothic" w:hAnsi="Century Gothic"/>
                <w:sz w:val="13"/>
                <w:szCs w:val="13"/>
              </w:rPr>
            </w:pPr>
            <w:r w:rsidRPr="006B6655">
              <w:rPr>
                <w:rFonts w:ascii="Century Gothic" w:hAnsi="Century Gothic"/>
                <w:sz w:val="13"/>
                <w:szCs w:val="13"/>
              </w:rPr>
              <w:t xml:space="preserve">Changing Me </w:t>
            </w:r>
          </w:p>
          <w:p w:rsidR="006B6655" w:rsidRPr="006B6655" w:rsidRDefault="006B6655" w:rsidP="006B6655">
            <w:pPr>
              <w:pStyle w:val="ListParagraph"/>
              <w:numPr>
                <w:ilvl w:val="0"/>
                <w:numId w:val="27"/>
              </w:numPr>
              <w:rPr>
                <w:rFonts w:ascii="Century Gothic" w:hAnsi="Century Gothic"/>
                <w:sz w:val="13"/>
                <w:szCs w:val="13"/>
              </w:rPr>
            </w:pPr>
            <w:r w:rsidRPr="006B6655">
              <w:rPr>
                <w:rFonts w:ascii="Century Gothic" w:hAnsi="Century Gothic"/>
                <w:sz w:val="13"/>
                <w:szCs w:val="13"/>
              </w:rPr>
              <w:t>Celebrating Difference</w:t>
            </w:r>
          </w:p>
          <w:p w:rsidR="006B6655" w:rsidRPr="006B6655" w:rsidRDefault="006B6655" w:rsidP="006B6655">
            <w:pPr>
              <w:pStyle w:val="ListParagraph"/>
              <w:numPr>
                <w:ilvl w:val="0"/>
                <w:numId w:val="27"/>
              </w:numPr>
              <w:rPr>
                <w:rFonts w:ascii="Century Gothic" w:hAnsi="Century Gothic"/>
                <w:sz w:val="13"/>
                <w:szCs w:val="13"/>
              </w:rPr>
            </w:pPr>
            <w:r w:rsidRPr="006B6655">
              <w:rPr>
                <w:rFonts w:ascii="Century Gothic" w:hAnsi="Century Gothic"/>
                <w:sz w:val="13"/>
                <w:szCs w:val="13"/>
              </w:rPr>
              <w:t>Being Me in My World</w:t>
            </w:r>
          </w:p>
          <w:p w:rsidR="006B6655" w:rsidRPr="006B6655" w:rsidRDefault="006B6655" w:rsidP="00677C37">
            <w:pPr>
              <w:jc w:val="both"/>
              <w:rPr>
                <w:rFonts w:ascii="Century Gothic" w:hAnsi="Century Gothic" w:cstheme="minorHAnsi"/>
                <w:sz w:val="15"/>
                <w:szCs w:val="15"/>
              </w:rPr>
            </w:pPr>
          </w:p>
        </w:tc>
      </w:tr>
      <w:tr w:rsidR="006B6655" w:rsidRPr="006B6655" w:rsidTr="006B6655">
        <w:tc>
          <w:tcPr>
            <w:tcW w:w="1342" w:type="dxa"/>
          </w:tcPr>
          <w:p w:rsidR="006B6655" w:rsidRPr="006B6655" w:rsidRDefault="006B6655" w:rsidP="006B6655">
            <w:pPr>
              <w:pStyle w:val="Default"/>
              <w:jc w:val="center"/>
              <w:rPr>
                <w:rFonts w:ascii="Century Gothic" w:hAnsi="Century Gothic"/>
                <w:b/>
                <w:bCs/>
                <w:sz w:val="16"/>
                <w:szCs w:val="18"/>
              </w:rPr>
            </w:pPr>
            <w:r w:rsidRPr="006B6655">
              <w:rPr>
                <w:rFonts w:ascii="Century Gothic" w:hAnsi="Century Gothic"/>
                <w:b/>
                <w:bCs/>
                <w:sz w:val="16"/>
                <w:szCs w:val="18"/>
              </w:rPr>
              <w:t>Caring friendships</w:t>
            </w:r>
          </w:p>
        </w:tc>
        <w:tc>
          <w:tcPr>
            <w:tcW w:w="8009" w:type="dxa"/>
          </w:tcPr>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R7 how important friendships are in making us feel happy and secure, and how people choose and make friends</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R8 the characteristics of friendships, including mutual respect, truthfulness, trustworthiness, loyalty, kindness, generosity, trust, sharing interests and experiences and support with problems and difficulties</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R9 that healthy friendships are positive and welcoming towards others and do not make others feel lonely or excluded</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R10 that most friendships have ups and downs, and that these can often be worked through so that the friendship is repaired or even strengthened, and that resorting to violence is never right</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R11 how to recognise who to trust and who not to trust, how to judge when a friendship is making them feel unhappy or uncomfortable, managing conflict, how to manage these situations and how to seek help and advice from others, if needed</w:t>
            </w:r>
          </w:p>
        </w:tc>
        <w:tc>
          <w:tcPr>
            <w:tcW w:w="1105" w:type="dxa"/>
          </w:tcPr>
          <w:p w:rsidR="006B6655" w:rsidRPr="006B6655" w:rsidRDefault="006B6655" w:rsidP="00677C37">
            <w:pPr>
              <w:jc w:val="both"/>
              <w:rPr>
                <w:rFonts w:ascii="Century Gothic" w:hAnsi="Century Gothic" w:cstheme="minorHAnsi"/>
                <w:sz w:val="15"/>
                <w:szCs w:val="15"/>
              </w:rPr>
            </w:pPr>
            <w:r w:rsidRPr="006B6655">
              <w:rPr>
                <w:rFonts w:ascii="Century Gothic" w:hAnsi="Century Gothic" w:cstheme="minorHAnsi"/>
                <w:sz w:val="15"/>
                <w:szCs w:val="15"/>
              </w:rPr>
              <w:t>All of these aspects are covered in lessons within the Puzzles</w:t>
            </w:r>
          </w:p>
          <w:p w:rsidR="006B6655" w:rsidRPr="006B6655" w:rsidRDefault="006B6655" w:rsidP="00677C37">
            <w:pPr>
              <w:jc w:val="both"/>
              <w:rPr>
                <w:rFonts w:ascii="Century Gothic" w:hAnsi="Century Gothic" w:cstheme="minorHAnsi"/>
                <w:sz w:val="15"/>
                <w:szCs w:val="15"/>
              </w:rPr>
            </w:pP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Being Me in My World</w:t>
            </w: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Celebrating Difference</w:t>
            </w:r>
            <w:r>
              <w:rPr>
                <w:rFonts w:ascii="Century Gothic" w:hAnsi="Century Gothic" w:cstheme="minorHAnsi"/>
                <w:sz w:val="13"/>
                <w:szCs w:val="15"/>
              </w:rPr>
              <w:t>s</w:t>
            </w: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Relationships</w:t>
            </w:r>
          </w:p>
          <w:p w:rsidR="006B6655" w:rsidRPr="006B6655" w:rsidRDefault="006B6655" w:rsidP="00677C37">
            <w:pPr>
              <w:jc w:val="both"/>
              <w:rPr>
                <w:rFonts w:ascii="Century Gothic" w:hAnsi="Century Gothic" w:cstheme="minorHAnsi"/>
                <w:sz w:val="15"/>
                <w:szCs w:val="15"/>
              </w:rPr>
            </w:pPr>
          </w:p>
        </w:tc>
      </w:tr>
      <w:tr w:rsidR="006B6655" w:rsidRPr="006B6655" w:rsidTr="006B6655">
        <w:tc>
          <w:tcPr>
            <w:tcW w:w="1342" w:type="dxa"/>
          </w:tcPr>
          <w:p w:rsidR="006B6655" w:rsidRPr="006B6655" w:rsidRDefault="006B6655" w:rsidP="006B6655">
            <w:pPr>
              <w:pStyle w:val="Default"/>
              <w:jc w:val="center"/>
              <w:rPr>
                <w:rFonts w:ascii="Century Gothic" w:hAnsi="Century Gothic"/>
                <w:b/>
                <w:bCs/>
                <w:sz w:val="16"/>
                <w:szCs w:val="18"/>
              </w:rPr>
            </w:pPr>
            <w:r w:rsidRPr="006B6655">
              <w:rPr>
                <w:rFonts w:ascii="Century Gothic" w:hAnsi="Century Gothic"/>
                <w:b/>
                <w:bCs/>
                <w:sz w:val="16"/>
                <w:szCs w:val="18"/>
              </w:rPr>
              <w:t>Respectful relationships</w:t>
            </w:r>
          </w:p>
        </w:tc>
        <w:tc>
          <w:tcPr>
            <w:tcW w:w="8009" w:type="dxa"/>
          </w:tcPr>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R12 the importance of respecting others, even when they are very different from them (for example, physically, in character, personality or backgrounds), or make different choices or have different preferences or beliefs</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R13 practical steps they can take in a range of different contexts to improve or support respectful relationships</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R14 the conventions of courtesy and manners</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R15 the importance of self-respect and how this links to their own happiness</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R16 that in school and in wider society they can expect to be treated with respect by others, and that in turn they should show due respect to others, including those in positions of authority</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R17 about different types of bullying (including cyberbullying), the impact of bullying, responsibilities of bystanders (primarily reporting bullying to an adult) and how to get help</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R18 what a stereotype is, and how stereotypes can be unfair, negative or destructive</w:t>
            </w:r>
          </w:p>
          <w:p w:rsidR="006B6655" w:rsidRPr="006B6655" w:rsidRDefault="006B6655" w:rsidP="006B6655">
            <w:pPr>
              <w:pStyle w:val="ListParagraph"/>
              <w:numPr>
                <w:ilvl w:val="0"/>
                <w:numId w:val="14"/>
              </w:numPr>
              <w:jc w:val="both"/>
              <w:rPr>
                <w:rFonts w:ascii="Century Gothic" w:hAnsi="Century Gothic" w:cstheme="minorHAnsi"/>
                <w:sz w:val="15"/>
                <w:szCs w:val="15"/>
              </w:rPr>
            </w:pPr>
            <w:r w:rsidRPr="006B6655">
              <w:rPr>
                <w:rFonts w:ascii="Century Gothic" w:hAnsi="Century Gothic" w:cstheme="minorHAnsi"/>
                <w:sz w:val="15"/>
                <w:szCs w:val="15"/>
              </w:rPr>
              <w:t>R19 the importance of permission-seeking and giving in relationships with friends, peers and adults</w:t>
            </w:r>
          </w:p>
        </w:tc>
        <w:tc>
          <w:tcPr>
            <w:tcW w:w="1105" w:type="dxa"/>
          </w:tcPr>
          <w:p w:rsidR="006B6655" w:rsidRPr="006B6655" w:rsidRDefault="006B6655" w:rsidP="00677C37">
            <w:pPr>
              <w:jc w:val="both"/>
              <w:rPr>
                <w:rFonts w:ascii="Century Gothic" w:hAnsi="Century Gothic" w:cstheme="minorHAnsi"/>
                <w:sz w:val="15"/>
                <w:szCs w:val="15"/>
              </w:rPr>
            </w:pPr>
            <w:r w:rsidRPr="006B6655">
              <w:rPr>
                <w:rFonts w:ascii="Century Gothic" w:hAnsi="Century Gothic" w:cstheme="minorHAnsi"/>
                <w:sz w:val="15"/>
                <w:szCs w:val="15"/>
              </w:rPr>
              <w:t>All of these aspects are covered in lessons within the Puzzles</w:t>
            </w:r>
          </w:p>
          <w:p w:rsidR="006B6655" w:rsidRPr="006B6655" w:rsidRDefault="006B6655" w:rsidP="00677C37">
            <w:pPr>
              <w:pStyle w:val="ListParagraph"/>
              <w:ind w:left="360"/>
              <w:jc w:val="both"/>
              <w:rPr>
                <w:rFonts w:ascii="Century Gothic" w:hAnsi="Century Gothic" w:cstheme="minorHAnsi"/>
                <w:sz w:val="15"/>
                <w:szCs w:val="15"/>
              </w:rPr>
            </w:pP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Being Me in My World</w:t>
            </w: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Celebrating Difference</w:t>
            </w: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Dreams and Goals</w:t>
            </w: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Healthy Me</w:t>
            </w:r>
          </w:p>
          <w:p w:rsidR="006B6655" w:rsidRPr="006B6655" w:rsidRDefault="006B6655" w:rsidP="006B6655">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Relationships</w:t>
            </w:r>
          </w:p>
          <w:p w:rsidR="006B6655" w:rsidRPr="006B6655" w:rsidRDefault="006B6655" w:rsidP="00677C37">
            <w:pPr>
              <w:pStyle w:val="ListParagraph"/>
              <w:numPr>
                <w:ilvl w:val="0"/>
                <w:numId w:val="14"/>
              </w:numPr>
              <w:jc w:val="both"/>
              <w:rPr>
                <w:rFonts w:ascii="Century Gothic" w:hAnsi="Century Gothic" w:cstheme="minorHAnsi"/>
                <w:sz w:val="13"/>
                <w:szCs w:val="15"/>
              </w:rPr>
            </w:pPr>
            <w:r w:rsidRPr="006B6655">
              <w:rPr>
                <w:rFonts w:ascii="Century Gothic" w:hAnsi="Century Gothic" w:cstheme="minorHAnsi"/>
                <w:sz w:val="13"/>
                <w:szCs w:val="15"/>
              </w:rPr>
              <w:t>Changing Me</w:t>
            </w:r>
          </w:p>
        </w:tc>
      </w:tr>
      <w:tr w:rsidR="006B6655" w:rsidRPr="006B6655" w:rsidTr="006B6655">
        <w:tc>
          <w:tcPr>
            <w:tcW w:w="1342"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Online relationships</w:t>
            </w:r>
          </w:p>
        </w:tc>
        <w:tc>
          <w:tcPr>
            <w:tcW w:w="8009" w:type="dxa"/>
          </w:tcPr>
          <w:p w:rsidR="006B6655" w:rsidRPr="006B6655" w:rsidRDefault="006B6655" w:rsidP="006B6655">
            <w:pPr>
              <w:pStyle w:val="ListParagraph"/>
              <w:numPr>
                <w:ilvl w:val="0"/>
                <w:numId w:val="15"/>
              </w:numPr>
              <w:jc w:val="both"/>
              <w:rPr>
                <w:rFonts w:ascii="Century Gothic" w:hAnsi="Century Gothic" w:cstheme="minorHAnsi"/>
                <w:sz w:val="15"/>
                <w:szCs w:val="15"/>
              </w:rPr>
            </w:pPr>
            <w:r w:rsidRPr="006B6655">
              <w:rPr>
                <w:rFonts w:ascii="Century Gothic" w:hAnsi="Century Gothic" w:cstheme="minorHAnsi"/>
                <w:sz w:val="15"/>
                <w:szCs w:val="15"/>
              </w:rPr>
              <w:t>R20 that people sometimes behave differently online, including by pretending to be someone they are not.</w:t>
            </w:r>
          </w:p>
          <w:p w:rsidR="006B6655" w:rsidRPr="006B6655" w:rsidRDefault="006B6655" w:rsidP="006B6655">
            <w:pPr>
              <w:pStyle w:val="ListParagraph"/>
              <w:numPr>
                <w:ilvl w:val="0"/>
                <w:numId w:val="15"/>
              </w:numPr>
              <w:jc w:val="both"/>
              <w:rPr>
                <w:rFonts w:ascii="Century Gothic" w:hAnsi="Century Gothic" w:cstheme="minorHAnsi"/>
                <w:sz w:val="15"/>
                <w:szCs w:val="15"/>
              </w:rPr>
            </w:pPr>
            <w:r w:rsidRPr="006B6655">
              <w:rPr>
                <w:rFonts w:ascii="Century Gothic" w:hAnsi="Century Gothic" w:cstheme="minorHAnsi"/>
                <w:sz w:val="15"/>
                <w:szCs w:val="15"/>
              </w:rPr>
              <w:t>R21 that the same principles apply to online relationships as to face-to-face relationships, including the importance of respect for others online including when we are anonymous.</w:t>
            </w:r>
          </w:p>
          <w:p w:rsidR="006B6655" w:rsidRPr="006B6655" w:rsidRDefault="006B6655" w:rsidP="006B6655">
            <w:pPr>
              <w:pStyle w:val="ListParagraph"/>
              <w:numPr>
                <w:ilvl w:val="0"/>
                <w:numId w:val="15"/>
              </w:numPr>
              <w:jc w:val="both"/>
              <w:rPr>
                <w:rFonts w:ascii="Century Gothic" w:hAnsi="Century Gothic" w:cstheme="minorHAnsi"/>
                <w:sz w:val="15"/>
                <w:szCs w:val="15"/>
              </w:rPr>
            </w:pPr>
            <w:r w:rsidRPr="006B6655">
              <w:rPr>
                <w:rFonts w:ascii="Century Gothic" w:hAnsi="Century Gothic" w:cstheme="minorHAnsi"/>
                <w:sz w:val="15"/>
                <w:szCs w:val="15"/>
              </w:rPr>
              <w:t>R22 the rules and principles for keeping safe online, how to recognise risks, harmful content and contact, and how to report them.</w:t>
            </w:r>
          </w:p>
          <w:p w:rsidR="006B6655" w:rsidRPr="006B6655" w:rsidRDefault="006B6655" w:rsidP="006B6655">
            <w:pPr>
              <w:pStyle w:val="ListParagraph"/>
              <w:numPr>
                <w:ilvl w:val="0"/>
                <w:numId w:val="15"/>
              </w:numPr>
              <w:jc w:val="both"/>
              <w:rPr>
                <w:rFonts w:ascii="Century Gothic" w:hAnsi="Century Gothic" w:cstheme="minorHAnsi"/>
                <w:sz w:val="15"/>
                <w:szCs w:val="15"/>
              </w:rPr>
            </w:pPr>
            <w:r w:rsidRPr="006B6655">
              <w:rPr>
                <w:rFonts w:ascii="Century Gothic" w:hAnsi="Century Gothic" w:cstheme="minorHAnsi"/>
                <w:sz w:val="15"/>
                <w:szCs w:val="15"/>
              </w:rPr>
              <w:t>R23 how to critically consider their online friendships and sources of information including awareness of the risks associated with people they have never met.</w:t>
            </w:r>
          </w:p>
          <w:p w:rsidR="006B6655" w:rsidRPr="006B6655" w:rsidRDefault="006B6655" w:rsidP="006B6655">
            <w:pPr>
              <w:pStyle w:val="ListParagraph"/>
              <w:numPr>
                <w:ilvl w:val="0"/>
                <w:numId w:val="15"/>
              </w:numPr>
              <w:jc w:val="both"/>
              <w:rPr>
                <w:rFonts w:ascii="Century Gothic" w:hAnsi="Century Gothic" w:cstheme="minorHAnsi"/>
                <w:sz w:val="15"/>
                <w:szCs w:val="15"/>
              </w:rPr>
            </w:pPr>
            <w:r w:rsidRPr="006B6655">
              <w:rPr>
                <w:rFonts w:ascii="Century Gothic" w:hAnsi="Century Gothic" w:cstheme="minorHAnsi"/>
                <w:sz w:val="15"/>
                <w:szCs w:val="15"/>
              </w:rPr>
              <w:t>R24 how information and data is shared and used online.</w:t>
            </w:r>
          </w:p>
        </w:tc>
        <w:tc>
          <w:tcPr>
            <w:tcW w:w="1105" w:type="dxa"/>
          </w:tcPr>
          <w:p w:rsidR="006B6655" w:rsidRPr="006B6655" w:rsidRDefault="006B6655" w:rsidP="00677C37">
            <w:pPr>
              <w:jc w:val="both"/>
              <w:rPr>
                <w:rFonts w:ascii="Century Gothic" w:hAnsi="Century Gothic" w:cstheme="minorHAnsi"/>
                <w:sz w:val="15"/>
                <w:szCs w:val="15"/>
              </w:rPr>
            </w:pPr>
            <w:r w:rsidRPr="006B6655">
              <w:rPr>
                <w:rFonts w:ascii="Century Gothic" w:hAnsi="Century Gothic" w:cstheme="minorHAnsi"/>
                <w:sz w:val="15"/>
                <w:szCs w:val="15"/>
              </w:rPr>
              <w:t>All of these aspects are covered in lessons within the Puzzles</w:t>
            </w:r>
          </w:p>
          <w:p w:rsidR="006B6655" w:rsidRPr="006B6655" w:rsidRDefault="006B6655" w:rsidP="00677C37">
            <w:pPr>
              <w:jc w:val="both"/>
              <w:rPr>
                <w:rFonts w:ascii="Century Gothic" w:hAnsi="Century Gothic" w:cstheme="minorHAnsi"/>
                <w:sz w:val="15"/>
                <w:szCs w:val="15"/>
              </w:rPr>
            </w:pPr>
          </w:p>
          <w:p w:rsidR="006B6655" w:rsidRPr="006B6655" w:rsidRDefault="006B6655" w:rsidP="006B6655">
            <w:pPr>
              <w:pStyle w:val="ListParagraph"/>
              <w:numPr>
                <w:ilvl w:val="0"/>
                <w:numId w:val="28"/>
              </w:numPr>
              <w:rPr>
                <w:rFonts w:ascii="Century Gothic" w:hAnsi="Century Gothic"/>
                <w:sz w:val="13"/>
              </w:rPr>
            </w:pPr>
            <w:r w:rsidRPr="006B6655">
              <w:rPr>
                <w:rFonts w:ascii="Century Gothic" w:hAnsi="Century Gothic"/>
                <w:sz w:val="13"/>
              </w:rPr>
              <w:t>Relationships</w:t>
            </w:r>
          </w:p>
          <w:p w:rsidR="006B6655" w:rsidRPr="006B6655" w:rsidRDefault="006B6655" w:rsidP="006B6655">
            <w:pPr>
              <w:pStyle w:val="ListParagraph"/>
              <w:numPr>
                <w:ilvl w:val="0"/>
                <w:numId w:val="28"/>
              </w:numPr>
              <w:rPr>
                <w:rFonts w:ascii="Century Gothic" w:hAnsi="Century Gothic"/>
                <w:sz w:val="13"/>
              </w:rPr>
            </w:pPr>
            <w:r w:rsidRPr="006B6655">
              <w:rPr>
                <w:rFonts w:ascii="Century Gothic" w:hAnsi="Century Gothic"/>
                <w:sz w:val="13"/>
              </w:rPr>
              <w:t xml:space="preserve">Changing Me </w:t>
            </w:r>
          </w:p>
          <w:p w:rsidR="006B6655" w:rsidRPr="006B6655" w:rsidRDefault="006B6655" w:rsidP="006B6655">
            <w:pPr>
              <w:pStyle w:val="ListParagraph"/>
              <w:numPr>
                <w:ilvl w:val="0"/>
                <w:numId w:val="28"/>
              </w:numPr>
              <w:rPr>
                <w:rFonts w:ascii="Century Gothic" w:hAnsi="Century Gothic"/>
                <w:sz w:val="13"/>
              </w:rPr>
            </w:pPr>
            <w:r w:rsidRPr="006B6655">
              <w:rPr>
                <w:rFonts w:ascii="Century Gothic" w:hAnsi="Century Gothic"/>
                <w:sz w:val="13"/>
              </w:rPr>
              <w:t>Celebrating Difference</w:t>
            </w:r>
          </w:p>
        </w:tc>
      </w:tr>
      <w:tr w:rsidR="006B6655" w:rsidRPr="006B6655" w:rsidTr="006B6655">
        <w:tc>
          <w:tcPr>
            <w:tcW w:w="1342"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Being safe</w:t>
            </w:r>
          </w:p>
        </w:tc>
        <w:tc>
          <w:tcPr>
            <w:tcW w:w="8009" w:type="dxa"/>
          </w:tcPr>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R25what sorts of boundaries are appropriate in friendships with peers and others (including in a digital context).</w:t>
            </w:r>
          </w:p>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R26 about the concept of privacy and the implications of it for both children and adults; including that it is not always right to keep secrets if they relate to being safe.</w:t>
            </w:r>
          </w:p>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R27 that each person’s body belongs to them, and the differences between appropriate and inappropriate or unsafe physical, and other, contact.</w:t>
            </w:r>
          </w:p>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R28 how to respond safely and appropriately to adults they may encounter (in all contexts, including online) whom they do not know.</w:t>
            </w:r>
          </w:p>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R29 how to recognise and report feelings of being unsafe or feeling bad about any adult.</w:t>
            </w:r>
          </w:p>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R30 how to ask for advice or help for themselves or others, and to keep trying until they are heard,</w:t>
            </w:r>
          </w:p>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R31 how to report concerns or abuse, and the vocabulary and confidence needed to do so.</w:t>
            </w:r>
          </w:p>
          <w:p w:rsidR="006B6655" w:rsidRPr="006B6655" w:rsidRDefault="006B6655" w:rsidP="006B6655">
            <w:pPr>
              <w:pStyle w:val="ListParagraph"/>
              <w:numPr>
                <w:ilvl w:val="0"/>
                <w:numId w:val="16"/>
              </w:numPr>
              <w:jc w:val="both"/>
              <w:rPr>
                <w:rFonts w:ascii="Century Gothic" w:hAnsi="Century Gothic" w:cstheme="minorHAnsi"/>
                <w:sz w:val="15"/>
                <w:szCs w:val="15"/>
              </w:rPr>
            </w:pPr>
            <w:r w:rsidRPr="006B6655">
              <w:rPr>
                <w:rFonts w:ascii="Century Gothic" w:hAnsi="Century Gothic" w:cstheme="minorHAnsi"/>
                <w:sz w:val="15"/>
                <w:szCs w:val="15"/>
              </w:rPr>
              <w:t>R32 where to get advice e.g. family, school and/or other sources.</w:t>
            </w:r>
          </w:p>
        </w:tc>
        <w:tc>
          <w:tcPr>
            <w:tcW w:w="1105" w:type="dxa"/>
          </w:tcPr>
          <w:p w:rsidR="006B6655" w:rsidRPr="006B6655" w:rsidRDefault="006B6655" w:rsidP="00677C37">
            <w:pPr>
              <w:jc w:val="both"/>
              <w:rPr>
                <w:rFonts w:ascii="Century Gothic" w:hAnsi="Century Gothic" w:cstheme="minorHAnsi"/>
                <w:sz w:val="15"/>
                <w:szCs w:val="15"/>
              </w:rPr>
            </w:pPr>
            <w:r w:rsidRPr="006B6655">
              <w:rPr>
                <w:rFonts w:ascii="Century Gothic" w:hAnsi="Century Gothic" w:cstheme="minorHAnsi"/>
                <w:sz w:val="15"/>
                <w:szCs w:val="15"/>
              </w:rPr>
              <w:t>All of these aspects are covered in lessons within the Puzzles</w:t>
            </w:r>
          </w:p>
          <w:p w:rsidR="006B6655" w:rsidRPr="006B6655" w:rsidRDefault="006B6655" w:rsidP="00677C37">
            <w:pPr>
              <w:jc w:val="both"/>
              <w:rPr>
                <w:rFonts w:ascii="Century Gothic" w:hAnsi="Century Gothic" w:cstheme="minorHAnsi"/>
                <w:sz w:val="15"/>
                <w:szCs w:val="15"/>
              </w:rPr>
            </w:pPr>
          </w:p>
          <w:p w:rsidR="006B6655" w:rsidRPr="006B6655" w:rsidRDefault="006B6655" w:rsidP="006B6655">
            <w:pPr>
              <w:pStyle w:val="ListParagraph"/>
              <w:numPr>
                <w:ilvl w:val="0"/>
                <w:numId w:val="29"/>
              </w:numPr>
              <w:rPr>
                <w:rFonts w:ascii="Century Gothic" w:hAnsi="Century Gothic"/>
                <w:sz w:val="13"/>
                <w:szCs w:val="13"/>
              </w:rPr>
            </w:pPr>
            <w:r w:rsidRPr="006B6655">
              <w:rPr>
                <w:rFonts w:ascii="Century Gothic" w:hAnsi="Century Gothic"/>
                <w:sz w:val="13"/>
                <w:szCs w:val="13"/>
              </w:rPr>
              <w:t>Relationships</w:t>
            </w:r>
          </w:p>
          <w:p w:rsidR="006B6655" w:rsidRPr="006B6655" w:rsidRDefault="006B6655" w:rsidP="006B6655">
            <w:pPr>
              <w:pStyle w:val="ListParagraph"/>
              <w:numPr>
                <w:ilvl w:val="0"/>
                <w:numId w:val="29"/>
              </w:numPr>
              <w:rPr>
                <w:rFonts w:ascii="Century Gothic" w:hAnsi="Century Gothic"/>
                <w:sz w:val="13"/>
                <w:szCs w:val="13"/>
              </w:rPr>
            </w:pPr>
            <w:r w:rsidRPr="006B6655">
              <w:rPr>
                <w:rFonts w:ascii="Century Gothic" w:hAnsi="Century Gothic"/>
                <w:sz w:val="13"/>
                <w:szCs w:val="13"/>
              </w:rPr>
              <w:t xml:space="preserve">Changing Me </w:t>
            </w:r>
          </w:p>
          <w:p w:rsidR="006B6655" w:rsidRPr="006B6655" w:rsidRDefault="006B6655" w:rsidP="006B6655">
            <w:pPr>
              <w:pStyle w:val="ListParagraph"/>
              <w:numPr>
                <w:ilvl w:val="0"/>
                <w:numId w:val="29"/>
              </w:numPr>
              <w:rPr>
                <w:rFonts w:ascii="Century Gothic" w:hAnsi="Century Gothic"/>
                <w:sz w:val="13"/>
                <w:szCs w:val="13"/>
              </w:rPr>
            </w:pPr>
            <w:r w:rsidRPr="006B6655">
              <w:rPr>
                <w:rFonts w:ascii="Century Gothic" w:hAnsi="Century Gothic"/>
                <w:sz w:val="13"/>
                <w:szCs w:val="13"/>
              </w:rPr>
              <w:t>Celebrating Difference</w:t>
            </w:r>
          </w:p>
          <w:p w:rsidR="006B6655" w:rsidRPr="006B6655" w:rsidRDefault="006B6655" w:rsidP="00677C37">
            <w:pPr>
              <w:jc w:val="both"/>
              <w:rPr>
                <w:rFonts w:ascii="Century Gothic" w:hAnsi="Century Gothic" w:cstheme="minorHAnsi"/>
                <w:sz w:val="15"/>
                <w:szCs w:val="15"/>
              </w:rPr>
            </w:pPr>
          </w:p>
        </w:tc>
      </w:tr>
    </w:tbl>
    <w:p w:rsidR="006B6655" w:rsidRPr="0045053E" w:rsidRDefault="006B6655" w:rsidP="006B6655">
      <w:pPr>
        <w:jc w:val="both"/>
        <w:rPr>
          <w:rFonts w:ascii="Century Gothic" w:hAnsi="Century Gothic" w:cstheme="minorHAnsi"/>
          <w:b/>
          <w:szCs w:val="18"/>
        </w:rPr>
      </w:pPr>
      <w:r w:rsidRPr="0045053E">
        <w:rPr>
          <w:rFonts w:ascii="Century Gothic" w:hAnsi="Century Gothic" w:cstheme="minorHAnsi"/>
          <w:b/>
          <w:szCs w:val="18"/>
        </w:rPr>
        <w:t xml:space="preserve">Physical health and mental well-being education in Primary schools – </w:t>
      </w:r>
      <w:proofErr w:type="spellStart"/>
      <w:r w:rsidRPr="0045053E">
        <w:rPr>
          <w:rFonts w:ascii="Century Gothic" w:hAnsi="Century Gothic" w:cstheme="minorHAnsi"/>
          <w:b/>
          <w:szCs w:val="18"/>
        </w:rPr>
        <w:t>DfE</w:t>
      </w:r>
      <w:proofErr w:type="spellEnd"/>
      <w:r w:rsidRPr="0045053E">
        <w:rPr>
          <w:rFonts w:ascii="Century Gothic" w:hAnsi="Century Gothic" w:cstheme="minorHAnsi"/>
          <w:b/>
          <w:szCs w:val="18"/>
        </w:rPr>
        <w:t xml:space="preserve"> Guidance</w:t>
      </w:r>
    </w:p>
    <w:p w:rsidR="0045053E" w:rsidRPr="0045053E" w:rsidRDefault="0045053E" w:rsidP="006B6655">
      <w:pPr>
        <w:jc w:val="both"/>
        <w:rPr>
          <w:rFonts w:ascii="Century Gothic" w:hAnsi="Century Gothic" w:cstheme="minorHAnsi"/>
          <w:szCs w:val="18"/>
        </w:rPr>
      </w:pPr>
    </w:p>
    <w:p w:rsidR="006B6655" w:rsidRPr="006B6655" w:rsidRDefault="006B6655" w:rsidP="006B6655">
      <w:pPr>
        <w:jc w:val="both"/>
        <w:rPr>
          <w:rFonts w:ascii="Century Gothic" w:hAnsi="Century Gothic" w:cstheme="minorHAnsi"/>
          <w:sz w:val="16"/>
          <w:szCs w:val="18"/>
        </w:rPr>
      </w:pPr>
      <w:r w:rsidRPr="006B6655">
        <w:rPr>
          <w:rFonts w:ascii="Century Gothic" w:hAnsi="Century Gothic" w:cstheme="minorHAnsi"/>
          <w:sz w:val="16"/>
          <w:szCs w:val="18"/>
        </w:rPr>
        <w:t>The focus in primary school should be on teaching the characteristics of good physical health and mental wellbeing. Teachers should be clear that mental well-being is a normal part of daily life, in the same way as physical health.</w:t>
      </w:r>
      <w:r w:rsidR="00E32687">
        <w:rPr>
          <w:rFonts w:ascii="Century Gothic" w:hAnsi="Century Gothic" w:cstheme="minorHAnsi"/>
          <w:sz w:val="16"/>
          <w:szCs w:val="18"/>
        </w:rPr>
        <w:t xml:space="preserve"> </w:t>
      </w:r>
      <w:r w:rsidRPr="006B6655">
        <w:rPr>
          <w:rFonts w:ascii="Century Gothic" w:hAnsi="Century Gothic" w:cstheme="minorHAnsi"/>
          <w:sz w:val="16"/>
          <w:szCs w:val="18"/>
        </w:rPr>
        <w:t>By the end of primary school:</w:t>
      </w:r>
    </w:p>
    <w:tbl>
      <w:tblPr>
        <w:tblStyle w:val="TableGrid"/>
        <w:tblW w:w="0" w:type="auto"/>
        <w:jc w:val="center"/>
        <w:tblLook w:val="04A0" w:firstRow="1" w:lastRow="0" w:firstColumn="1" w:lastColumn="0" w:noHBand="0" w:noVBand="1"/>
      </w:tblPr>
      <w:tblGrid>
        <w:gridCol w:w="1413"/>
        <w:gridCol w:w="7087"/>
        <w:gridCol w:w="1956"/>
      </w:tblGrid>
      <w:tr w:rsidR="006B6655" w:rsidRPr="006B6655" w:rsidTr="00E32687">
        <w:trPr>
          <w:jc w:val="center"/>
        </w:trPr>
        <w:tc>
          <w:tcPr>
            <w:tcW w:w="1413" w:type="dxa"/>
          </w:tcPr>
          <w:p w:rsidR="006B6655" w:rsidRPr="006B6655" w:rsidRDefault="006B6655" w:rsidP="00677C37">
            <w:pPr>
              <w:pStyle w:val="Default"/>
              <w:jc w:val="both"/>
              <w:rPr>
                <w:rFonts w:ascii="Century Gothic" w:hAnsi="Century Gothic" w:cstheme="minorHAnsi"/>
                <w:sz w:val="16"/>
                <w:szCs w:val="18"/>
              </w:rPr>
            </w:pPr>
          </w:p>
        </w:tc>
        <w:tc>
          <w:tcPr>
            <w:tcW w:w="7087" w:type="dxa"/>
            <w:vAlign w:val="center"/>
          </w:tcPr>
          <w:p w:rsidR="006B6655" w:rsidRPr="00E32687" w:rsidRDefault="006B6655" w:rsidP="006B6655">
            <w:pPr>
              <w:pStyle w:val="Default"/>
              <w:jc w:val="center"/>
              <w:rPr>
                <w:rFonts w:ascii="Century Gothic" w:hAnsi="Century Gothic" w:cstheme="minorHAnsi"/>
                <w:b/>
                <w:color w:val="auto"/>
                <w:sz w:val="22"/>
                <w:szCs w:val="18"/>
              </w:rPr>
            </w:pPr>
            <w:r w:rsidRPr="00E32687">
              <w:rPr>
                <w:rFonts w:ascii="Century Gothic" w:hAnsi="Century Gothic" w:cstheme="minorHAnsi"/>
                <w:b/>
                <w:color w:val="auto"/>
                <w:sz w:val="22"/>
                <w:szCs w:val="18"/>
              </w:rPr>
              <w:t>Pupils should know</w:t>
            </w:r>
          </w:p>
          <w:p w:rsidR="006B6655" w:rsidRPr="006B6655" w:rsidRDefault="006B6655" w:rsidP="006B6655">
            <w:pPr>
              <w:jc w:val="center"/>
              <w:rPr>
                <w:rFonts w:ascii="Century Gothic" w:hAnsi="Century Gothic" w:cstheme="minorHAnsi"/>
                <w:b/>
                <w:sz w:val="16"/>
                <w:szCs w:val="18"/>
              </w:rPr>
            </w:pPr>
          </w:p>
        </w:tc>
        <w:tc>
          <w:tcPr>
            <w:tcW w:w="1956" w:type="dxa"/>
            <w:vAlign w:val="center"/>
          </w:tcPr>
          <w:p w:rsidR="006B6655" w:rsidRPr="00E32687" w:rsidRDefault="006B6655" w:rsidP="006B6655">
            <w:pPr>
              <w:jc w:val="center"/>
              <w:rPr>
                <w:rFonts w:ascii="Century Gothic" w:hAnsi="Century Gothic" w:cstheme="minorHAnsi"/>
                <w:b/>
                <w:sz w:val="15"/>
                <w:szCs w:val="15"/>
              </w:rPr>
            </w:pPr>
            <w:r w:rsidRPr="00E32687">
              <w:rPr>
                <w:rFonts w:ascii="Century Gothic" w:hAnsi="Century Gothic" w:cstheme="minorHAnsi"/>
                <w:b/>
                <w:sz w:val="15"/>
                <w:szCs w:val="15"/>
              </w:rPr>
              <w:t>How Jigsaw provides the solution</w:t>
            </w:r>
          </w:p>
        </w:tc>
      </w:tr>
      <w:tr w:rsidR="006B6655" w:rsidRPr="006B6655" w:rsidTr="00E32687">
        <w:trPr>
          <w:jc w:val="center"/>
        </w:trPr>
        <w:tc>
          <w:tcPr>
            <w:tcW w:w="1413" w:type="dxa"/>
          </w:tcPr>
          <w:p w:rsidR="006B6655" w:rsidRPr="006B6655" w:rsidRDefault="006B6655" w:rsidP="006B6655">
            <w:pPr>
              <w:pStyle w:val="Default"/>
              <w:jc w:val="center"/>
              <w:rPr>
                <w:rFonts w:ascii="Century Gothic" w:hAnsi="Century Gothic" w:cstheme="minorHAnsi"/>
                <w:b/>
                <w:color w:val="auto"/>
                <w:sz w:val="16"/>
                <w:szCs w:val="18"/>
              </w:rPr>
            </w:pPr>
            <w:r w:rsidRPr="006B6655">
              <w:rPr>
                <w:rFonts w:ascii="Century Gothic" w:hAnsi="Century Gothic" w:cstheme="minorHAnsi"/>
                <w:b/>
                <w:color w:val="auto"/>
                <w:sz w:val="16"/>
                <w:szCs w:val="18"/>
              </w:rPr>
              <w:t>Mental wellbeing</w:t>
            </w:r>
          </w:p>
          <w:p w:rsidR="006B6655" w:rsidRPr="006B6655" w:rsidRDefault="006B6655" w:rsidP="006B6655">
            <w:pPr>
              <w:jc w:val="center"/>
              <w:rPr>
                <w:rFonts w:ascii="Century Gothic" w:hAnsi="Century Gothic" w:cstheme="minorHAnsi"/>
                <w:sz w:val="16"/>
                <w:szCs w:val="18"/>
              </w:rPr>
            </w:pPr>
          </w:p>
        </w:tc>
        <w:tc>
          <w:tcPr>
            <w:tcW w:w="7087" w:type="dxa"/>
          </w:tcPr>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H1 that mental wellbeing is a normal part of daily life, in the same way as physical health.</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H2 that there is a normal range of emotions (e.g. happiness, sadness, anger, fear, surprise, nervousness) and scale of emotions that all humans experience in relation to different experiences and situations.</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H3 how to recognise and talk about their emotions, including having a varied vocabulary of words to use when talking about their own and others’ feelings.</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H4 how to judge whether what they are feeling and how they are behaving is appropriate and proportionate.</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H5 the benefits of physical exercise, time outdoors, community participation, voluntary and service-based activity on mental well-being and happiness.</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H6 simple self-care techniques, including the importance of rest, time spent with friends and family and the benefits of hobbies and interests.</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H7 isolation and loneliness can affect children and that it is very important for children to discuss their feelings with an adult and seek support.</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H8 that bullying (including cyberbullying) has a negative and often lasting impact on mental well-being.</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H9 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rsidR="006B6655" w:rsidRPr="006B6655" w:rsidRDefault="006B6655" w:rsidP="006B6655">
            <w:pPr>
              <w:pStyle w:val="ListParagraph"/>
              <w:numPr>
                <w:ilvl w:val="0"/>
                <w:numId w:val="18"/>
              </w:numPr>
              <w:jc w:val="both"/>
              <w:rPr>
                <w:rFonts w:ascii="Century Gothic" w:hAnsi="Century Gothic" w:cstheme="minorHAnsi"/>
                <w:sz w:val="14"/>
                <w:szCs w:val="14"/>
              </w:rPr>
            </w:pPr>
            <w:r w:rsidRPr="006B6655">
              <w:rPr>
                <w:rFonts w:ascii="Century Gothic" w:hAnsi="Century Gothic" w:cstheme="minorHAnsi"/>
                <w:sz w:val="14"/>
                <w:szCs w:val="14"/>
              </w:rPr>
              <w:t>H10 it is common for people to experience mental ill health. For many people who do, the problems can be resolved if the right support is made available, especially if accessed early enough.</w:t>
            </w:r>
          </w:p>
        </w:tc>
        <w:tc>
          <w:tcPr>
            <w:tcW w:w="1956" w:type="dxa"/>
          </w:tcPr>
          <w:p w:rsidR="006B6655" w:rsidRP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6B6655" w:rsidRPr="006B6655" w:rsidRDefault="006B6655" w:rsidP="00677C37">
            <w:pPr>
              <w:jc w:val="both"/>
              <w:rPr>
                <w:rFonts w:ascii="Century Gothic" w:hAnsi="Century Gothic" w:cstheme="minorHAnsi"/>
                <w:sz w:val="14"/>
                <w:szCs w:val="14"/>
              </w:rPr>
            </w:pPr>
          </w:p>
          <w:p w:rsidR="006B6655" w:rsidRPr="006B6655" w:rsidRDefault="006B6655" w:rsidP="006B6655">
            <w:pPr>
              <w:pStyle w:val="ListParagraph"/>
              <w:numPr>
                <w:ilvl w:val="0"/>
                <w:numId w:val="24"/>
              </w:numPr>
              <w:rPr>
                <w:rFonts w:ascii="Century Gothic" w:hAnsi="Century Gothic"/>
                <w:sz w:val="13"/>
                <w:szCs w:val="13"/>
              </w:rPr>
            </w:pPr>
            <w:r w:rsidRPr="006B6655">
              <w:rPr>
                <w:rFonts w:ascii="Century Gothic" w:hAnsi="Century Gothic"/>
                <w:sz w:val="13"/>
                <w:szCs w:val="13"/>
              </w:rPr>
              <w:t>Healthy Me</w:t>
            </w:r>
          </w:p>
          <w:p w:rsidR="006B6655" w:rsidRPr="006B6655" w:rsidRDefault="006B6655" w:rsidP="006B6655">
            <w:pPr>
              <w:pStyle w:val="ListParagraph"/>
              <w:numPr>
                <w:ilvl w:val="0"/>
                <w:numId w:val="24"/>
              </w:numPr>
              <w:rPr>
                <w:rFonts w:ascii="Century Gothic" w:hAnsi="Century Gothic"/>
                <w:sz w:val="13"/>
                <w:szCs w:val="13"/>
              </w:rPr>
            </w:pPr>
            <w:r w:rsidRPr="006B6655">
              <w:rPr>
                <w:rFonts w:ascii="Century Gothic" w:hAnsi="Century Gothic"/>
                <w:sz w:val="13"/>
                <w:szCs w:val="13"/>
              </w:rPr>
              <w:t>Relationships</w:t>
            </w:r>
          </w:p>
          <w:p w:rsidR="006B6655" w:rsidRPr="006B6655" w:rsidRDefault="006B6655" w:rsidP="006B6655">
            <w:pPr>
              <w:pStyle w:val="ListParagraph"/>
              <w:numPr>
                <w:ilvl w:val="0"/>
                <w:numId w:val="24"/>
              </w:numPr>
              <w:rPr>
                <w:rFonts w:ascii="Century Gothic" w:hAnsi="Century Gothic"/>
                <w:sz w:val="13"/>
                <w:szCs w:val="13"/>
              </w:rPr>
            </w:pPr>
            <w:r w:rsidRPr="006B6655">
              <w:rPr>
                <w:rFonts w:ascii="Century Gothic" w:hAnsi="Century Gothic"/>
                <w:sz w:val="13"/>
                <w:szCs w:val="13"/>
              </w:rPr>
              <w:t xml:space="preserve">Changing Me </w:t>
            </w:r>
          </w:p>
          <w:p w:rsidR="006B6655" w:rsidRPr="006B6655" w:rsidRDefault="006B6655" w:rsidP="006B6655">
            <w:pPr>
              <w:pStyle w:val="ListParagraph"/>
              <w:numPr>
                <w:ilvl w:val="0"/>
                <w:numId w:val="24"/>
              </w:numPr>
              <w:rPr>
                <w:rFonts w:ascii="Century Gothic" w:hAnsi="Century Gothic"/>
                <w:sz w:val="13"/>
                <w:szCs w:val="13"/>
              </w:rPr>
            </w:pPr>
            <w:r w:rsidRPr="006B6655">
              <w:rPr>
                <w:rFonts w:ascii="Century Gothic" w:hAnsi="Century Gothic"/>
                <w:sz w:val="13"/>
                <w:szCs w:val="13"/>
              </w:rPr>
              <w:t>Celebrating Difference</w:t>
            </w:r>
          </w:p>
          <w:p w:rsidR="006B6655" w:rsidRPr="006B6655" w:rsidRDefault="006B6655" w:rsidP="00677C37">
            <w:pPr>
              <w:jc w:val="both"/>
              <w:rPr>
                <w:rFonts w:ascii="Century Gothic" w:hAnsi="Century Gothic" w:cstheme="minorHAnsi"/>
                <w:sz w:val="14"/>
                <w:szCs w:val="14"/>
              </w:rPr>
            </w:pPr>
          </w:p>
        </w:tc>
      </w:tr>
      <w:tr w:rsidR="006B6655" w:rsidRPr="006B6655" w:rsidTr="00E32687">
        <w:trPr>
          <w:jc w:val="center"/>
        </w:trPr>
        <w:tc>
          <w:tcPr>
            <w:tcW w:w="1413"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Internet safety and harms</w:t>
            </w:r>
          </w:p>
        </w:tc>
        <w:tc>
          <w:tcPr>
            <w:tcW w:w="7087" w:type="dxa"/>
          </w:tcPr>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H11 that for most people the internet is an integral part of life and has many benefits.</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H12 about the benefits of rationing time spent online, the risks of excessive time spent on electronic devices and the impact of positive and negative content online on their own and others’ mental and physical wellbeing.</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H13 how to consider the effect of their online actions on others and knowhow to recognise and display respectful behaviour online and the importance of keeping personal information private.</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H14 why social media, some computer games and online gaming, for example, are age restricted.</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H15 that the internet can also be a negative place where online abuse, trolling, bullying and harassment can take place, which can have a negative impact on mental health.</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H16 how to be a discerning consumer of information online including understanding that information, including that from search engines, is ranked, selected and targeted.</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 xml:space="preserve">H17 where and how to report concerns and get support with issues online. </w:t>
            </w:r>
          </w:p>
        </w:tc>
        <w:tc>
          <w:tcPr>
            <w:tcW w:w="1956" w:type="dxa"/>
          </w:tcPr>
          <w:p w:rsidR="006B6655" w:rsidRP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6B6655" w:rsidRPr="006B6655" w:rsidRDefault="006B6655" w:rsidP="00677C37">
            <w:pPr>
              <w:jc w:val="both"/>
              <w:rPr>
                <w:rFonts w:ascii="Century Gothic" w:hAnsi="Century Gothic" w:cstheme="minorHAnsi"/>
                <w:sz w:val="14"/>
                <w:szCs w:val="14"/>
              </w:rPr>
            </w:pPr>
          </w:p>
          <w:p w:rsidR="006B6655" w:rsidRDefault="006B6655" w:rsidP="006B6655">
            <w:pPr>
              <w:pStyle w:val="ListParagraph"/>
              <w:numPr>
                <w:ilvl w:val="0"/>
                <w:numId w:val="25"/>
              </w:numPr>
              <w:rPr>
                <w:rFonts w:ascii="Century Gothic" w:hAnsi="Century Gothic"/>
                <w:sz w:val="13"/>
                <w:szCs w:val="13"/>
              </w:rPr>
            </w:pPr>
            <w:r w:rsidRPr="006B6655">
              <w:rPr>
                <w:rFonts w:ascii="Century Gothic" w:hAnsi="Century Gothic"/>
                <w:sz w:val="13"/>
                <w:szCs w:val="13"/>
              </w:rPr>
              <w:t>Relationships</w:t>
            </w:r>
          </w:p>
          <w:p w:rsidR="006B6655" w:rsidRPr="006B6655" w:rsidRDefault="006B6655" w:rsidP="006B6655">
            <w:pPr>
              <w:pStyle w:val="ListParagraph"/>
              <w:numPr>
                <w:ilvl w:val="0"/>
                <w:numId w:val="25"/>
              </w:numPr>
              <w:rPr>
                <w:rFonts w:ascii="Century Gothic" w:hAnsi="Century Gothic"/>
                <w:sz w:val="13"/>
                <w:szCs w:val="13"/>
              </w:rPr>
            </w:pPr>
            <w:r w:rsidRPr="006B6655">
              <w:rPr>
                <w:rFonts w:ascii="Century Gothic" w:hAnsi="Century Gothic"/>
                <w:sz w:val="13"/>
                <w:szCs w:val="13"/>
              </w:rPr>
              <w:t xml:space="preserve">Healthy Me </w:t>
            </w:r>
          </w:p>
        </w:tc>
      </w:tr>
      <w:tr w:rsidR="006B6655" w:rsidRPr="006B6655" w:rsidTr="00E32687">
        <w:trPr>
          <w:jc w:val="center"/>
        </w:trPr>
        <w:tc>
          <w:tcPr>
            <w:tcW w:w="1413"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Physical health and fitness</w:t>
            </w:r>
          </w:p>
        </w:tc>
        <w:tc>
          <w:tcPr>
            <w:tcW w:w="7087" w:type="dxa"/>
          </w:tcPr>
          <w:p w:rsidR="006B6655" w:rsidRPr="006B6655" w:rsidRDefault="006B6655" w:rsidP="006B6655">
            <w:pPr>
              <w:pStyle w:val="ListParagraph"/>
              <w:numPr>
                <w:ilvl w:val="0"/>
                <w:numId w:val="19"/>
              </w:numPr>
              <w:jc w:val="both"/>
              <w:rPr>
                <w:rFonts w:ascii="Century Gothic" w:hAnsi="Century Gothic" w:cstheme="minorHAnsi"/>
                <w:sz w:val="14"/>
                <w:szCs w:val="14"/>
              </w:rPr>
            </w:pPr>
            <w:r w:rsidRPr="006B6655">
              <w:rPr>
                <w:rFonts w:ascii="Century Gothic" w:hAnsi="Century Gothic" w:cstheme="minorHAnsi"/>
                <w:sz w:val="14"/>
                <w:szCs w:val="14"/>
              </w:rPr>
              <w:t>H18 the characteristics and mental and physical benefits of an active lifestyle.</w:t>
            </w:r>
          </w:p>
          <w:p w:rsidR="006B6655" w:rsidRPr="006B6655" w:rsidRDefault="006B6655" w:rsidP="006B6655">
            <w:pPr>
              <w:pStyle w:val="ListParagraph"/>
              <w:numPr>
                <w:ilvl w:val="0"/>
                <w:numId w:val="19"/>
              </w:numPr>
              <w:jc w:val="both"/>
              <w:rPr>
                <w:rFonts w:ascii="Century Gothic" w:hAnsi="Century Gothic" w:cstheme="minorHAnsi"/>
                <w:sz w:val="14"/>
                <w:szCs w:val="14"/>
              </w:rPr>
            </w:pPr>
            <w:r w:rsidRPr="006B6655">
              <w:rPr>
                <w:rFonts w:ascii="Century Gothic" w:hAnsi="Century Gothic" w:cstheme="minorHAnsi"/>
                <w:sz w:val="14"/>
                <w:szCs w:val="14"/>
              </w:rPr>
              <w:t>H19 the importance of building regular exercise into daily and weekly routines and how to achieve this; for example, walking or cycling to school, a daily active mile or other forms of regular, vigorous exercise.</w:t>
            </w:r>
          </w:p>
          <w:p w:rsidR="006B6655" w:rsidRPr="006B6655" w:rsidRDefault="006B6655" w:rsidP="006B6655">
            <w:pPr>
              <w:pStyle w:val="ListParagraph"/>
              <w:numPr>
                <w:ilvl w:val="0"/>
                <w:numId w:val="19"/>
              </w:numPr>
              <w:jc w:val="both"/>
              <w:rPr>
                <w:rFonts w:ascii="Century Gothic" w:hAnsi="Century Gothic" w:cstheme="minorHAnsi"/>
                <w:sz w:val="14"/>
                <w:szCs w:val="14"/>
              </w:rPr>
            </w:pPr>
            <w:r w:rsidRPr="006B6655">
              <w:rPr>
                <w:rFonts w:ascii="Century Gothic" w:hAnsi="Century Gothic" w:cstheme="minorHAnsi"/>
                <w:sz w:val="14"/>
                <w:szCs w:val="14"/>
              </w:rPr>
              <w:t>H20 the risks associated with an inactive lifestyle (including obesity).</w:t>
            </w:r>
          </w:p>
          <w:p w:rsidR="006B6655" w:rsidRPr="006B6655" w:rsidRDefault="006B6655" w:rsidP="006B6655">
            <w:pPr>
              <w:pStyle w:val="ListParagraph"/>
              <w:numPr>
                <w:ilvl w:val="0"/>
                <w:numId w:val="19"/>
              </w:numPr>
              <w:jc w:val="both"/>
              <w:rPr>
                <w:rFonts w:ascii="Century Gothic" w:hAnsi="Century Gothic" w:cstheme="minorHAnsi"/>
                <w:sz w:val="14"/>
                <w:szCs w:val="14"/>
              </w:rPr>
            </w:pPr>
            <w:r w:rsidRPr="006B6655">
              <w:rPr>
                <w:rFonts w:ascii="Century Gothic" w:hAnsi="Century Gothic" w:cstheme="minorHAnsi"/>
                <w:sz w:val="14"/>
                <w:szCs w:val="14"/>
              </w:rPr>
              <w:t>H21 how and when to seek support including which adults to speak to in school if they are worried about their health.</w:t>
            </w:r>
          </w:p>
        </w:tc>
        <w:tc>
          <w:tcPr>
            <w:tcW w:w="1956" w:type="dxa"/>
          </w:tcPr>
          <w:p w:rsidR="006B6655" w:rsidRP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6B6655" w:rsidRPr="006B6655" w:rsidRDefault="006B6655" w:rsidP="00677C37">
            <w:pPr>
              <w:jc w:val="both"/>
              <w:rPr>
                <w:rFonts w:ascii="Century Gothic" w:hAnsi="Century Gothic" w:cstheme="minorHAnsi"/>
                <w:sz w:val="14"/>
                <w:szCs w:val="14"/>
              </w:rPr>
            </w:pPr>
          </w:p>
          <w:p w:rsidR="006B6655" w:rsidRPr="006B6655" w:rsidRDefault="006B6655" w:rsidP="006B6655">
            <w:pPr>
              <w:pStyle w:val="ListParagraph"/>
              <w:numPr>
                <w:ilvl w:val="0"/>
                <w:numId w:val="26"/>
              </w:numPr>
              <w:jc w:val="both"/>
              <w:rPr>
                <w:rFonts w:ascii="Century Gothic" w:hAnsi="Century Gothic" w:cstheme="minorHAnsi"/>
                <w:sz w:val="13"/>
                <w:szCs w:val="13"/>
              </w:rPr>
            </w:pPr>
            <w:r w:rsidRPr="006B6655">
              <w:rPr>
                <w:rFonts w:ascii="Century Gothic" w:hAnsi="Century Gothic" w:cstheme="minorHAnsi"/>
                <w:sz w:val="13"/>
                <w:szCs w:val="13"/>
              </w:rPr>
              <w:t>Healthy Me</w:t>
            </w:r>
          </w:p>
          <w:p w:rsidR="006B6655" w:rsidRPr="006B6655" w:rsidRDefault="006B6655" w:rsidP="00677C37">
            <w:pPr>
              <w:jc w:val="both"/>
              <w:rPr>
                <w:rFonts w:ascii="Century Gothic" w:hAnsi="Century Gothic" w:cstheme="minorHAnsi"/>
                <w:sz w:val="14"/>
                <w:szCs w:val="14"/>
              </w:rPr>
            </w:pPr>
          </w:p>
        </w:tc>
      </w:tr>
      <w:tr w:rsidR="006B6655" w:rsidRPr="006B6655" w:rsidTr="00E32687">
        <w:trPr>
          <w:jc w:val="center"/>
        </w:trPr>
        <w:tc>
          <w:tcPr>
            <w:tcW w:w="1413"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Healthy eating</w:t>
            </w:r>
          </w:p>
        </w:tc>
        <w:tc>
          <w:tcPr>
            <w:tcW w:w="7087" w:type="dxa"/>
          </w:tcPr>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H22 what constitutes a healthy diet (including understanding calories and other nutritional content).</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H23 the principles of planning and preparing a range of healthy meals.</w:t>
            </w:r>
          </w:p>
          <w:p w:rsidR="006B6655" w:rsidRPr="006B6655" w:rsidRDefault="006B6655" w:rsidP="00E32687">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H24 the characteristics of a poor diet and risks associated with unhealthy eating (including, for example, obesity and tooth decay)</w:t>
            </w:r>
            <w:r w:rsidR="00E32687">
              <w:rPr>
                <w:rFonts w:ascii="Century Gothic" w:hAnsi="Century Gothic" w:cstheme="minorHAnsi"/>
                <w:sz w:val="14"/>
                <w:szCs w:val="14"/>
              </w:rPr>
              <w:t xml:space="preserve"> and other behaviours (e.g. impact of alcohol on </w:t>
            </w:r>
            <w:r w:rsidRPr="006B6655">
              <w:rPr>
                <w:rFonts w:ascii="Century Gothic" w:hAnsi="Century Gothic" w:cstheme="minorHAnsi"/>
                <w:sz w:val="14"/>
                <w:szCs w:val="14"/>
              </w:rPr>
              <w:t>health).</w:t>
            </w:r>
          </w:p>
        </w:tc>
        <w:tc>
          <w:tcPr>
            <w:tcW w:w="1956" w:type="dxa"/>
          </w:tcPr>
          <w:p w:rsidR="006B6655" w:rsidRP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6B6655" w:rsidRPr="006B6655" w:rsidRDefault="006B6655" w:rsidP="00677C37">
            <w:pPr>
              <w:jc w:val="both"/>
              <w:rPr>
                <w:rFonts w:ascii="Century Gothic" w:hAnsi="Century Gothic" w:cstheme="minorHAnsi"/>
                <w:sz w:val="14"/>
                <w:szCs w:val="14"/>
              </w:rPr>
            </w:pPr>
          </w:p>
          <w:p w:rsidR="006B6655" w:rsidRPr="00E32687" w:rsidRDefault="006B6655" w:rsidP="00677C37">
            <w:pPr>
              <w:pStyle w:val="ListParagraph"/>
              <w:numPr>
                <w:ilvl w:val="0"/>
                <w:numId w:val="26"/>
              </w:numPr>
              <w:jc w:val="both"/>
              <w:rPr>
                <w:rFonts w:ascii="Century Gothic" w:hAnsi="Century Gothic" w:cstheme="minorHAnsi"/>
                <w:sz w:val="13"/>
                <w:szCs w:val="13"/>
              </w:rPr>
            </w:pPr>
            <w:r w:rsidRPr="006B6655">
              <w:rPr>
                <w:rFonts w:ascii="Century Gothic" w:hAnsi="Century Gothic" w:cstheme="minorHAnsi"/>
                <w:sz w:val="13"/>
                <w:szCs w:val="13"/>
              </w:rPr>
              <w:t>Healthy Me</w:t>
            </w:r>
          </w:p>
        </w:tc>
      </w:tr>
      <w:tr w:rsidR="006B6655" w:rsidRPr="006B6655" w:rsidTr="00E32687">
        <w:trPr>
          <w:jc w:val="center"/>
        </w:trPr>
        <w:tc>
          <w:tcPr>
            <w:tcW w:w="1413"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Drugs, alcohol and tobacco</w:t>
            </w:r>
          </w:p>
        </w:tc>
        <w:tc>
          <w:tcPr>
            <w:tcW w:w="7087" w:type="dxa"/>
          </w:tcPr>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H25 the facts about legal and illegal harmful substances and associated risks, including smoking, alcohol use and drug-taking</w:t>
            </w:r>
          </w:p>
        </w:tc>
        <w:tc>
          <w:tcPr>
            <w:tcW w:w="1956" w:type="dxa"/>
          </w:tcPr>
          <w:p w:rsidR="006B6655" w:rsidRP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6B6655" w:rsidRDefault="006B6655" w:rsidP="006B6655">
            <w:pPr>
              <w:jc w:val="both"/>
              <w:rPr>
                <w:rFonts w:ascii="Century Gothic" w:hAnsi="Century Gothic" w:cstheme="minorHAnsi"/>
                <w:sz w:val="14"/>
                <w:szCs w:val="14"/>
              </w:rPr>
            </w:pPr>
          </w:p>
          <w:p w:rsidR="006B6655" w:rsidRPr="006B6655" w:rsidRDefault="006B6655" w:rsidP="006B6655">
            <w:pPr>
              <w:pStyle w:val="ListParagraph"/>
              <w:numPr>
                <w:ilvl w:val="0"/>
                <w:numId w:val="26"/>
              </w:numPr>
              <w:jc w:val="both"/>
              <w:rPr>
                <w:rFonts w:ascii="Century Gothic" w:hAnsi="Century Gothic" w:cstheme="minorHAnsi"/>
                <w:sz w:val="14"/>
                <w:szCs w:val="14"/>
              </w:rPr>
            </w:pPr>
            <w:r w:rsidRPr="006B6655">
              <w:rPr>
                <w:rFonts w:ascii="Century Gothic" w:hAnsi="Century Gothic" w:cstheme="minorHAnsi"/>
                <w:sz w:val="13"/>
                <w:szCs w:val="14"/>
              </w:rPr>
              <w:t>Healthy Me</w:t>
            </w:r>
          </w:p>
        </w:tc>
      </w:tr>
      <w:tr w:rsidR="006B6655" w:rsidRPr="006B6655" w:rsidTr="00E32687">
        <w:trPr>
          <w:jc w:val="center"/>
        </w:trPr>
        <w:tc>
          <w:tcPr>
            <w:tcW w:w="1413"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Health and prevention</w:t>
            </w:r>
          </w:p>
        </w:tc>
        <w:tc>
          <w:tcPr>
            <w:tcW w:w="7087" w:type="dxa"/>
          </w:tcPr>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H26 how to recognise early signs of physical illness, such as weight loss, or unexplained changes to the body.</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H27 about safe and unsafe exposure to the sun, and how to reduce the risk of sun damage, including skin cancer.</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H28 the importance of sufficient good quality sleep for good health and that a lack of sleep can affect weight, mood and ability to learn.</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H29 about dental health and the benefits of good oral hygiene and dental flossing, including regular check-ups at the dentist.</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H30 about personal hygiene and germs including bacteria, viruses, how they are spread and treated, and the importance of handwashing.</w:t>
            </w:r>
          </w:p>
          <w:p w:rsidR="006B6655" w:rsidRPr="006B6655" w:rsidRDefault="006B6655" w:rsidP="006B6655">
            <w:pPr>
              <w:pStyle w:val="ListParagraph"/>
              <w:numPr>
                <w:ilvl w:val="0"/>
                <w:numId w:val="17"/>
              </w:numPr>
              <w:jc w:val="both"/>
              <w:rPr>
                <w:rFonts w:ascii="Century Gothic" w:hAnsi="Century Gothic" w:cstheme="minorHAnsi"/>
                <w:sz w:val="14"/>
                <w:szCs w:val="14"/>
              </w:rPr>
            </w:pPr>
            <w:r w:rsidRPr="006B6655">
              <w:rPr>
                <w:rFonts w:ascii="Century Gothic" w:hAnsi="Century Gothic" w:cstheme="minorHAnsi"/>
                <w:sz w:val="14"/>
                <w:szCs w:val="14"/>
              </w:rPr>
              <w:t>H31 the facts and science relating to immunisation and vaccination</w:t>
            </w:r>
          </w:p>
        </w:tc>
        <w:tc>
          <w:tcPr>
            <w:tcW w:w="1956" w:type="dxa"/>
          </w:tcPr>
          <w:p w:rsidR="006B6655" w:rsidRP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6B6655" w:rsidRPr="006B6655" w:rsidRDefault="006B6655" w:rsidP="00677C37">
            <w:pPr>
              <w:jc w:val="both"/>
              <w:rPr>
                <w:rFonts w:ascii="Century Gothic" w:hAnsi="Century Gothic" w:cstheme="minorHAnsi"/>
                <w:sz w:val="14"/>
                <w:szCs w:val="14"/>
              </w:rPr>
            </w:pPr>
          </w:p>
          <w:p w:rsidR="006B6655" w:rsidRPr="006B6655" w:rsidRDefault="006B6655" w:rsidP="006B6655">
            <w:pPr>
              <w:pStyle w:val="ListParagraph"/>
              <w:numPr>
                <w:ilvl w:val="0"/>
                <w:numId w:val="26"/>
              </w:numPr>
              <w:jc w:val="both"/>
              <w:rPr>
                <w:rFonts w:ascii="Century Gothic" w:hAnsi="Century Gothic" w:cstheme="minorHAnsi"/>
                <w:sz w:val="13"/>
                <w:szCs w:val="14"/>
              </w:rPr>
            </w:pPr>
            <w:r w:rsidRPr="006B6655">
              <w:rPr>
                <w:rFonts w:ascii="Century Gothic" w:hAnsi="Century Gothic" w:cstheme="minorHAnsi"/>
                <w:sz w:val="13"/>
                <w:szCs w:val="14"/>
              </w:rPr>
              <w:t>Healthy Me</w:t>
            </w:r>
          </w:p>
          <w:p w:rsidR="006B6655" w:rsidRPr="006B6655" w:rsidRDefault="006B6655" w:rsidP="00677C37">
            <w:pPr>
              <w:jc w:val="both"/>
              <w:rPr>
                <w:rFonts w:ascii="Century Gothic" w:hAnsi="Century Gothic" w:cstheme="minorHAnsi"/>
                <w:sz w:val="14"/>
                <w:szCs w:val="14"/>
              </w:rPr>
            </w:pPr>
          </w:p>
        </w:tc>
      </w:tr>
      <w:tr w:rsidR="006B6655" w:rsidRPr="006B6655" w:rsidTr="00E32687">
        <w:trPr>
          <w:jc w:val="center"/>
        </w:trPr>
        <w:tc>
          <w:tcPr>
            <w:tcW w:w="1413"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Basic first aid</w:t>
            </w:r>
          </w:p>
        </w:tc>
        <w:tc>
          <w:tcPr>
            <w:tcW w:w="7087" w:type="dxa"/>
          </w:tcPr>
          <w:p w:rsidR="006B6655" w:rsidRPr="006B6655" w:rsidRDefault="006B6655" w:rsidP="006B6655">
            <w:pPr>
              <w:pStyle w:val="ListParagraph"/>
              <w:numPr>
                <w:ilvl w:val="0"/>
                <w:numId w:val="20"/>
              </w:numPr>
              <w:jc w:val="both"/>
              <w:rPr>
                <w:rFonts w:ascii="Century Gothic" w:hAnsi="Century Gothic" w:cstheme="minorHAnsi"/>
                <w:sz w:val="14"/>
                <w:szCs w:val="14"/>
              </w:rPr>
            </w:pPr>
            <w:r w:rsidRPr="006B6655">
              <w:rPr>
                <w:rFonts w:ascii="Century Gothic" w:hAnsi="Century Gothic" w:cstheme="minorHAnsi"/>
                <w:sz w:val="14"/>
                <w:szCs w:val="14"/>
              </w:rPr>
              <w:t>H32 how to make a clear and efficient call to emergency services if necessary.</w:t>
            </w:r>
          </w:p>
          <w:p w:rsidR="006B6655" w:rsidRPr="006B6655" w:rsidRDefault="006B6655" w:rsidP="006B6655">
            <w:pPr>
              <w:pStyle w:val="ListParagraph"/>
              <w:numPr>
                <w:ilvl w:val="0"/>
                <w:numId w:val="20"/>
              </w:numPr>
              <w:jc w:val="both"/>
              <w:rPr>
                <w:rFonts w:ascii="Century Gothic" w:hAnsi="Century Gothic" w:cstheme="minorHAnsi"/>
                <w:sz w:val="14"/>
                <w:szCs w:val="14"/>
              </w:rPr>
            </w:pPr>
            <w:r w:rsidRPr="006B6655">
              <w:rPr>
                <w:rFonts w:ascii="Century Gothic" w:hAnsi="Century Gothic" w:cstheme="minorHAnsi"/>
                <w:sz w:val="14"/>
                <w:szCs w:val="14"/>
              </w:rPr>
              <w:t>H33 concepts of basic first-aid, for example dealing with common injuries, including head injuries.</w:t>
            </w:r>
          </w:p>
        </w:tc>
        <w:tc>
          <w:tcPr>
            <w:tcW w:w="1956" w:type="dxa"/>
          </w:tcPr>
          <w:p w:rsid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E32687" w:rsidRPr="006B6655" w:rsidRDefault="00E32687" w:rsidP="00677C37">
            <w:pPr>
              <w:jc w:val="both"/>
              <w:rPr>
                <w:rFonts w:ascii="Century Gothic" w:hAnsi="Century Gothic" w:cstheme="minorHAnsi"/>
                <w:sz w:val="14"/>
                <w:szCs w:val="14"/>
              </w:rPr>
            </w:pPr>
          </w:p>
          <w:p w:rsidR="006B6655" w:rsidRPr="006B6655" w:rsidRDefault="006B6655" w:rsidP="006B6655">
            <w:pPr>
              <w:pStyle w:val="ListParagraph"/>
              <w:numPr>
                <w:ilvl w:val="0"/>
                <w:numId w:val="26"/>
              </w:numPr>
              <w:jc w:val="both"/>
              <w:rPr>
                <w:rFonts w:ascii="Century Gothic" w:hAnsi="Century Gothic" w:cstheme="minorHAnsi"/>
                <w:sz w:val="14"/>
                <w:szCs w:val="14"/>
              </w:rPr>
            </w:pPr>
            <w:r w:rsidRPr="006B6655">
              <w:rPr>
                <w:rFonts w:ascii="Century Gothic" w:hAnsi="Century Gothic" w:cstheme="minorHAnsi"/>
                <w:sz w:val="13"/>
                <w:szCs w:val="14"/>
              </w:rPr>
              <w:t>Healthy Me</w:t>
            </w:r>
          </w:p>
        </w:tc>
      </w:tr>
      <w:tr w:rsidR="006B6655" w:rsidRPr="006B6655" w:rsidTr="00E32687">
        <w:trPr>
          <w:jc w:val="center"/>
        </w:trPr>
        <w:tc>
          <w:tcPr>
            <w:tcW w:w="1413" w:type="dxa"/>
          </w:tcPr>
          <w:p w:rsidR="006B6655" w:rsidRPr="006B6655" w:rsidRDefault="006B6655" w:rsidP="006B6655">
            <w:pPr>
              <w:jc w:val="center"/>
              <w:rPr>
                <w:rFonts w:ascii="Century Gothic" w:hAnsi="Century Gothic" w:cstheme="minorHAnsi"/>
                <w:b/>
                <w:sz w:val="16"/>
                <w:szCs w:val="18"/>
              </w:rPr>
            </w:pPr>
            <w:r w:rsidRPr="006B6655">
              <w:rPr>
                <w:rFonts w:ascii="Century Gothic" w:hAnsi="Century Gothic" w:cstheme="minorHAnsi"/>
                <w:b/>
                <w:sz w:val="16"/>
                <w:szCs w:val="18"/>
              </w:rPr>
              <w:t>Changing adolescent body</w:t>
            </w:r>
          </w:p>
        </w:tc>
        <w:tc>
          <w:tcPr>
            <w:tcW w:w="7087" w:type="dxa"/>
          </w:tcPr>
          <w:p w:rsidR="006B6655" w:rsidRPr="006B6655" w:rsidRDefault="006B6655" w:rsidP="006B6655">
            <w:pPr>
              <w:pStyle w:val="ListParagraph"/>
              <w:numPr>
                <w:ilvl w:val="0"/>
                <w:numId w:val="21"/>
              </w:numPr>
              <w:jc w:val="both"/>
              <w:rPr>
                <w:rFonts w:ascii="Century Gothic" w:hAnsi="Century Gothic" w:cstheme="minorHAnsi"/>
                <w:sz w:val="14"/>
                <w:szCs w:val="14"/>
              </w:rPr>
            </w:pPr>
            <w:r w:rsidRPr="006B6655">
              <w:rPr>
                <w:rFonts w:ascii="Century Gothic" w:hAnsi="Century Gothic" w:cstheme="minorHAnsi"/>
                <w:sz w:val="14"/>
                <w:szCs w:val="14"/>
              </w:rPr>
              <w:t>H34 key facts about puberty and the changing adolescent body, particularly from age 9 through to age 11, including physical and emotional changes.</w:t>
            </w:r>
          </w:p>
          <w:p w:rsidR="006B6655" w:rsidRPr="006B6655" w:rsidRDefault="006B6655" w:rsidP="006B6655">
            <w:pPr>
              <w:pStyle w:val="ListParagraph"/>
              <w:numPr>
                <w:ilvl w:val="0"/>
                <w:numId w:val="21"/>
              </w:numPr>
              <w:jc w:val="both"/>
              <w:rPr>
                <w:rFonts w:ascii="Century Gothic" w:hAnsi="Century Gothic" w:cstheme="minorHAnsi"/>
                <w:sz w:val="14"/>
                <w:szCs w:val="14"/>
              </w:rPr>
            </w:pPr>
            <w:r w:rsidRPr="006B6655">
              <w:rPr>
                <w:rFonts w:ascii="Century Gothic" w:hAnsi="Century Gothic" w:cstheme="minorHAnsi"/>
                <w:sz w:val="14"/>
                <w:szCs w:val="14"/>
              </w:rPr>
              <w:t>H35 about menstrual wellbeing including the key facts about the menstrual cycle.</w:t>
            </w:r>
          </w:p>
        </w:tc>
        <w:tc>
          <w:tcPr>
            <w:tcW w:w="1956" w:type="dxa"/>
          </w:tcPr>
          <w:p w:rsidR="006B6655" w:rsidRPr="006B6655" w:rsidRDefault="006B6655" w:rsidP="00677C37">
            <w:pPr>
              <w:jc w:val="both"/>
              <w:rPr>
                <w:rFonts w:ascii="Century Gothic" w:hAnsi="Century Gothic" w:cstheme="minorHAnsi"/>
                <w:sz w:val="14"/>
                <w:szCs w:val="14"/>
              </w:rPr>
            </w:pPr>
            <w:r w:rsidRPr="006B6655">
              <w:rPr>
                <w:rFonts w:ascii="Century Gothic" w:hAnsi="Century Gothic" w:cstheme="minorHAnsi"/>
                <w:sz w:val="14"/>
                <w:szCs w:val="14"/>
              </w:rPr>
              <w:t>All of these aspects are covered in lessons within the Puzzles</w:t>
            </w:r>
          </w:p>
          <w:p w:rsidR="006B6655" w:rsidRPr="006B6655" w:rsidRDefault="006B6655" w:rsidP="00677C37">
            <w:pPr>
              <w:jc w:val="both"/>
              <w:rPr>
                <w:rFonts w:ascii="Century Gothic" w:hAnsi="Century Gothic" w:cstheme="minorHAnsi"/>
                <w:sz w:val="14"/>
                <w:szCs w:val="14"/>
              </w:rPr>
            </w:pPr>
          </w:p>
          <w:p w:rsidR="006B6655" w:rsidRPr="006B6655" w:rsidRDefault="006B6655" w:rsidP="006B6655">
            <w:pPr>
              <w:pStyle w:val="ListParagraph"/>
              <w:numPr>
                <w:ilvl w:val="0"/>
                <w:numId w:val="26"/>
              </w:numPr>
              <w:rPr>
                <w:rFonts w:ascii="Century Gothic" w:hAnsi="Century Gothic"/>
                <w:sz w:val="13"/>
              </w:rPr>
            </w:pPr>
            <w:r w:rsidRPr="006B6655">
              <w:rPr>
                <w:rFonts w:ascii="Century Gothic" w:hAnsi="Century Gothic"/>
                <w:sz w:val="13"/>
              </w:rPr>
              <w:t>Changing Me</w:t>
            </w:r>
          </w:p>
          <w:p w:rsidR="006B6655" w:rsidRPr="00E32687" w:rsidRDefault="006B6655" w:rsidP="00E32687">
            <w:pPr>
              <w:pStyle w:val="ListParagraph"/>
              <w:numPr>
                <w:ilvl w:val="0"/>
                <w:numId w:val="26"/>
              </w:numPr>
              <w:rPr>
                <w:rFonts w:ascii="Century Gothic" w:hAnsi="Century Gothic"/>
                <w:sz w:val="13"/>
              </w:rPr>
            </w:pPr>
            <w:r w:rsidRPr="006B6655">
              <w:rPr>
                <w:rFonts w:ascii="Century Gothic" w:hAnsi="Century Gothic"/>
                <w:sz w:val="13"/>
              </w:rPr>
              <w:t>Healthy Me</w:t>
            </w:r>
          </w:p>
        </w:tc>
      </w:tr>
    </w:tbl>
    <w:p w:rsidR="001F11A8" w:rsidRPr="006B6655" w:rsidRDefault="001F11A8" w:rsidP="00E32687">
      <w:pPr>
        <w:spacing w:line="259" w:lineRule="auto"/>
        <w:rPr>
          <w:rFonts w:ascii="Century Gothic" w:hAnsi="Century Gothic" w:cs="Open Sans"/>
          <w:sz w:val="16"/>
          <w:szCs w:val="18"/>
        </w:rPr>
      </w:pPr>
    </w:p>
    <w:sectPr w:rsidR="001F11A8" w:rsidRPr="006B6655" w:rsidSect="006B6655">
      <w:headerReference w:type="default" r:id="rId16"/>
      <w:footerReference w:type="default" r:id="rId17"/>
      <w:footerReference w:type="first" r:id="rId1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A86" w:rsidRDefault="00CC6A86" w:rsidP="00CC6A86">
      <w:r>
        <w:separator/>
      </w:r>
    </w:p>
  </w:endnote>
  <w:endnote w:type="continuationSeparator" w:id="0">
    <w:p w:rsidR="00CC6A86" w:rsidRDefault="00CC6A86" w:rsidP="00CC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FuturaBT-Light">
    <w:charset w:val="00"/>
    <w:family w:val="swiss"/>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655" w:rsidRPr="00E32687" w:rsidRDefault="00E32687" w:rsidP="00E32687">
    <w:pPr>
      <w:pStyle w:val="Footer"/>
      <w:jc w:val="center"/>
      <w:rPr>
        <w:rFonts w:ascii="Century Gothic" w:hAnsi="Century Gothic" w:cs="Open Sans"/>
        <w:sz w:val="22"/>
        <w:szCs w:val="26"/>
      </w:rPr>
    </w:pPr>
    <w:r w:rsidRPr="00E32687">
      <w:rPr>
        <w:rFonts w:ascii="Century Gothic" w:hAnsi="Century Gothic" w:cs="Open Sans"/>
        <w:sz w:val="22"/>
        <w:szCs w:val="26"/>
      </w:rPr>
      <w:t>Inspiring independent, resilient, creative, emotionally intelligent learners.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F64" w:rsidRPr="00E32687" w:rsidRDefault="00DA2F64" w:rsidP="00E326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docPart w:val="ABD81F64BAC946EE894468E24B77BFE5"/>
      </w:placeholder>
      <w:temporary/>
      <w:showingPlcHdr/>
      <w15:appearance w15:val="hidden"/>
    </w:sdtPr>
    <w:sdtEndPr/>
    <w:sdtContent>
      <w:p w:rsidR="00DA2F64" w:rsidRDefault="00DA2F64">
        <w:pPr>
          <w:pStyle w:val="Footer"/>
        </w:pPr>
        <w:r>
          <w:t>[Type here]</w:t>
        </w:r>
      </w:p>
    </w:sdtContent>
  </w:sdt>
  <w:p w:rsidR="00DA2F64" w:rsidRDefault="00DA2F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A86" w:rsidRDefault="00CC6A86" w:rsidP="00CC6A86">
      <w:r>
        <w:separator/>
      </w:r>
    </w:p>
  </w:footnote>
  <w:footnote w:type="continuationSeparator" w:id="0">
    <w:p w:rsidR="00CC6A86" w:rsidRDefault="00CC6A86" w:rsidP="00CC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687" w:rsidRDefault="00E326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A86" w:rsidRPr="00CC6A86" w:rsidRDefault="00CC6A86">
    <w:pPr>
      <w:pStyle w:val="Header"/>
      <w:rPr>
        <w:rFonts w:ascii="Open Sans" w:hAnsi="Open Sans" w:cs="Open Sans"/>
        <w:sz w:val="32"/>
        <w:szCs w:val="32"/>
      </w:rPr>
    </w:pPr>
    <w:r>
      <w:rPr>
        <w:rFonts w:ascii="Open Sans" w:hAnsi="Open Sans" w:cs="Open Sans"/>
        <w:noProof/>
        <w:sz w:val="32"/>
        <w:szCs w:val="32"/>
      </w:rPr>
      <w:drawing>
        <wp:anchor distT="0" distB="0" distL="114300" distR="114300" simplePos="0" relativeHeight="251657216" behindDoc="1" locked="0" layoutInCell="1" allowOverlap="1">
          <wp:simplePos x="0" y="0"/>
          <wp:positionH relativeFrom="column">
            <wp:posOffset>-173990</wp:posOffset>
          </wp:positionH>
          <wp:positionV relativeFrom="paragraph">
            <wp:posOffset>-163830</wp:posOffset>
          </wp:positionV>
          <wp:extent cx="658495" cy="614045"/>
          <wp:effectExtent l="0" t="0" r="8255" b="0"/>
          <wp:wrapTight wrapText="bothSides">
            <wp:wrapPolygon edited="0">
              <wp:start x="0" y="0"/>
              <wp:lineTo x="0" y="20774"/>
              <wp:lineTo x="21246" y="20774"/>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8495" cy="614045"/>
                  </a:xfrm>
                  <a:prstGeom prst="rect">
                    <a:avLst/>
                  </a:prstGeom>
                </pic:spPr>
              </pic:pic>
            </a:graphicData>
          </a:graphic>
          <wp14:sizeRelH relativeFrom="margin">
            <wp14:pctWidth>0</wp14:pctWidth>
          </wp14:sizeRelH>
          <wp14:sizeRelV relativeFrom="margin">
            <wp14:pctHeight>0</wp14:pctHeight>
          </wp14:sizeRelV>
        </wp:anchor>
      </w:drawing>
    </w:r>
    <w:r w:rsidR="008959BA">
      <w:rPr>
        <w:rFonts w:ascii="Open Sans" w:hAnsi="Open Sans" w:cs="Open Sans"/>
        <w:sz w:val="32"/>
        <w:szCs w:val="32"/>
      </w:rPr>
      <w:t>Bosham Primary School</w:t>
    </w:r>
    <w:r w:rsidR="00132CE1">
      <w:rPr>
        <w:rFonts w:ascii="Open Sans" w:hAnsi="Open Sans" w:cs="Open Sans"/>
        <w:sz w:val="32"/>
        <w:szCs w:val="32"/>
      </w:rPr>
      <w:t xml:space="preserve"> Policy on Charging and Remissions for School Activities</w:t>
    </w:r>
  </w:p>
  <w:p w:rsidR="00CC6A86" w:rsidRDefault="00CC6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251D"/>
    <w:multiLevelType w:val="hybridMultilevel"/>
    <w:tmpl w:val="2A509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D46B67"/>
    <w:multiLevelType w:val="hybridMultilevel"/>
    <w:tmpl w:val="4B2425D8"/>
    <w:lvl w:ilvl="0" w:tplc="AC5E35A6">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DF09DD"/>
    <w:multiLevelType w:val="hybridMultilevel"/>
    <w:tmpl w:val="41142376"/>
    <w:lvl w:ilvl="0" w:tplc="D122C4D2">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F4223"/>
    <w:multiLevelType w:val="hybridMultilevel"/>
    <w:tmpl w:val="1DDA88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884680"/>
    <w:multiLevelType w:val="hybridMultilevel"/>
    <w:tmpl w:val="8C5AE010"/>
    <w:lvl w:ilvl="0" w:tplc="AC5E35A6">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52691"/>
    <w:multiLevelType w:val="hybridMultilevel"/>
    <w:tmpl w:val="5BE4D804"/>
    <w:lvl w:ilvl="0" w:tplc="6C1ABE42">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B821AB"/>
    <w:multiLevelType w:val="hybridMultilevel"/>
    <w:tmpl w:val="C7C69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0622F6"/>
    <w:multiLevelType w:val="hybridMultilevel"/>
    <w:tmpl w:val="FA60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68E5928"/>
    <w:multiLevelType w:val="hybridMultilevel"/>
    <w:tmpl w:val="3D30DF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A7B6A60"/>
    <w:multiLevelType w:val="hybridMultilevel"/>
    <w:tmpl w:val="8A0EC7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3B4420"/>
    <w:multiLevelType w:val="hybridMultilevel"/>
    <w:tmpl w:val="787C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7F003B1"/>
    <w:multiLevelType w:val="hybridMultilevel"/>
    <w:tmpl w:val="9DAAEB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8301986"/>
    <w:multiLevelType w:val="hybridMultilevel"/>
    <w:tmpl w:val="BF080AE2"/>
    <w:lvl w:ilvl="0" w:tplc="D122C4D2">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A34A6"/>
    <w:multiLevelType w:val="hybridMultilevel"/>
    <w:tmpl w:val="1B12E578"/>
    <w:lvl w:ilvl="0" w:tplc="D122C4D2">
      <w:numFmt w:val="bullet"/>
      <w:lvlText w:val="•"/>
      <w:lvlJc w:val="left"/>
      <w:pPr>
        <w:ind w:left="720" w:hanging="360"/>
      </w:pPr>
      <w:rPr>
        <w:rFonts w:ascii="Open Sans" w:eastAsia="Times New Roman" w:hAnsi="Open San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1678D7"/>
    <w:multiLevelType w:val="hybridMultilevel"/>
    <w:tmpl w:val="3E1E9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D033F18"/>
    <w:multiLevelType w:val="hybridMultilevel"/>
    <w:tmpl w:val="769802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CB1DF4"/>
    <w:multiLevelType w:val="hybridMultilevel"/>
    <w:tmpl w:val="98268F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8"/>
  </w:num>
  <w:num w:numId="3">
    <w:abstractNumId w:val="1"/>
  </w:num>
  <w:num w:numId="4">
    <w:abstractNumId w:val="9"/>
  </w:num>
  <w:num w:numId="5">
    <w:abstractNumId w:val="19"/>
  </w:num>
  <w:num w:numId="6">
    <w:abstractNumId w:val="16"/>
  </w:num>
  <w:num w:numId="7">
    <w:abstractNumId w:val="22"/>
  </w:num>
  <w:num w:numId="8">
    <w:abstractNumId w:val="5"/>
  </w:num>
  <w:num w:numId="9">
    <w:abstractNumId w:val="25"/>
  </w:num>
  <w:num w:numId="10">
    <w:abstractNumId w:val="26"/>
  </w:num>
  <w:num w:numId="11">
    <w:abstractNumId w:val="11"/>
  </w:num>
  <w:num w:numId="12">
    <w:abstractNumId w:val="21"/>
  </w:num>
  <w:num w:numId="13">
    <w:abstractNumId w:val="7"/>
  </w:num>
  <w:num w:numId="14">
    <w:abstractNumId w:val="20"/>
  </w:num>
  <w:num w:numId="15">
    <w:abstractNumId w:val="3"/>
  </w:num>
  <w:num w:numId="16">
    <w:abstractNumId w:val="14"/>
  </w:num>
  <w:num w:numId="17">
    <w:abstractNumId w:val="10"/>
  </w:num>
  <w:num w:numId="18">
    <w:abstractNumId w:val="23"/>
  </w:num>
  <w:num w:numId="19">
    <w:abstractNumId w:val="17"/>
  </w:num>
  <w:num w:numId="20">
    <w:abstractNumId w:val="2"/>
  </w:num>
  <w:num w:numId="21">
    <w:abstractNumId w:val="4"/>
  </w:num>
  <w:num w:numId="22">
    <w:abstractNumId w:val="13"/>
  </w:num>
  <w:num w:numId="23">
    <w:abstractNumId w:val="12"/>
  </w:num>
  <w:num w:numId="24">
    <w:abstractNumId w:val="18"/>
  </w:num>
  <w:num w:numId="25">
    <w:abstractNumId w:val="29"/>
  </w:num>
  <w:num w:numId="26">
    <w:abstractNumId w:val="6"/>
  </w:num>
  <w:num w:numId="27">
    <w:abstractNumId w:val="24"/>
  </w:num>
  <w:num w:numId="28">
    <w:abstractNumId w:val="27"/>
  </w:num>
  <w:num w:numId="29">
    <w:abstractNumId w:val="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7"/>
    <w:rsid w:val="000E6504"/>
    <w:rsid w:val="00132CE1"/>
    <w:rsid w:val="0017572B"/>
    <w:rsid w:val="00186020"/>
    <w:rsid w:val="001C4113"/>
    <w:rsid w:val="001D0007"/>
    <w:rsid w:val="001F11A8"/>
    <w:rsid w:val="002637F0"/>
    <w:rsid w:val="003415A9"/>
    <w:rsid w:val="003552AA"/>
    <w:rsid w:val="003E7EE3"/>
    <w:rsid w:val="0045053E"/>
    <w:rsid w:val="00693D7E"/>
    <w:rsid w:val="006B6655"/>
    <w:rsid w:val="006F6707"/>
    <w:rsid w:val="007A3CA0"/>
    <w:rsid w:val="00804700"/>
    <w:rsid w:val="00892319"/>
    <w:rsid w:val="008959BA"/>
    <w:rsid w:val="00A6290D"/>
    <w:rsid w:val="00B5404E"/>
    <w:rsid w:val="00BA2671"/>
    <w:rsid w:val="00BD1F30"/>
    <w:rsid w:val="00C2464A"/>
    <w:rsid w:val="00CC6A86"/>
    <w:rsid w:val="00D15F3A"/>
    <w:rsid w:val="00DA2B2D"/>
    <w:rsid w:val="00DA2F64"/>
    <w:rsid w:val="00E32687"/>
    <w:rsid w:val="00EF114A"/>
    <w:rsid w:val="00F241F2"/>
    <w:rsid w:val="00FA2702"/>
    <w:rsid w:val="00FD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2BC474AF"/>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paragraph" w:styleId="Heading4">
    <w:name w:val="heading 4"/>
    <w:basedOn w:val="Normal"/>
    <w:next w:val="Normal"/>
    <w:link w:val="Heading4Char"/>
    <w:qFormat/>
    <w:rsid w:val="006B6655"/>
    <w:pPr>
      <w:keepNext/>
      <w:autoSpaceDE w:val="0"/>
      <w:autoSpaceDN w:val="0"/>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804700"/>
    <w:pPr>
      <w:ind w:left="720"/>
      <w:contextualSpacing/>
    </w:pPr>
  </w:style>
  <w:style w:type="paragraph" w:styleId="NormalWeb">
    <w:name w:val="Normal (Web)"/>
    <w:basedOn w:val="Normal"/>
    <w:uiPriority w:val="99"/>
    <w:unhideWhenUsed/>
    <w:rsid w:val="003415A9"/>
    <w:pPr>
      <w:spacing w:before="100" w:beforeAutospacing="1" w:after="100" w:afterAutospacing="1"/>
    </w:pPr>
    <w:rPr>
      <w:sz w:val="24"/>
      <w:szCs w:val="24"/>
    </w:rPr>
  </w:style>
  <w:style w:type="character" w:customStyle="1" w:styleId="Heading4Char">
    <w:name w:val="Heading 4 Char"/>
    <w:basedOn w:val="DefaultParagraphFont"/>
    <w:link w:val="Heading4"/>
    <w:rsid w:val="006B6655"/>
    <w:rPr>
      <w:rFonts w:ascii="Times New Roman" w:eastAsia="Times New Roman" w:hAnsi="Times New Roman" w:cs="Times New Roman"/>
      <w:b/>
      <w:bCs/>
      <w:sz w:val="28"/>
      <w:szCs w:val="28"/>
      <w:lang w:eastAsia="en-GB"/>
    </w:rPr>
  </w:style>
  <w:style w:type="table" w:styleId="TableGrid">
    <w:name w:val="Table Grid"/>
    <w:basedOn w:val="TableNormal"/>
    <w:uiPriority w:val="39"/>
    <w:rsid w:val="006B6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B66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office@bosham.w-sussex.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BD81F64BAC946EE894468E24B77BFE5"/>
        <w:category>
          <w:name w:val="General"/>
          <w:gallery w:val="placeholder"/>
        </w:category>
        <w:types>
          <w:type w:val="bbPlcHdr"/>
        </w:types>
        <w:behaviors>
          <w:behavior w:val="content"/>
        </w:behaviors>
        <w:guid w:val="{4529901B-625C-4028-9330-41E4657B81AA}"/>
      </w:docPartPr>
      <w:docPartBody>
        <w:p w:rsidR="00BF4AF8" w:rsidRDefault="00AF0119" w:rsidP="00AF0119">
          <w:pPr>
            <w:pStyle w:val="ABD81F64BAC946EE894468E24B77BFE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imes New Roman"/>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FuturaBT-Light">
    <w:charset w:val="00"/>
    <w:family w:val="swiss"/>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119"/>
    <w:rsid w:val="00AF0119"/>
    <w:rsid w:val="00BF4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D81F64BAC946EE894468E24B77BFE5">
    <w:name w:val="ABD81F64BAC946EE894468E24B77BFE5"/>
    <w:rsid w:val="00AF01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FB87EF3D99A843B30AF402E0DA2110" ma:contentTypeVersion="16" ma:contentTypeDescription="Create a new document." ma:contentTypeScope="" ma:versionID="b0f8a66929f3440ff1eeb0446bd9d82d">
  <xsd:schema xmlns:xsd="http://www.w3.org/2001/XMLSchema" xmlns:xs="http://www.w3.org/2001/XMLSchema" xmlns:p="http://schemas.microsoft.com/office/2006/metadata/properties" xmlns:ns2="3e346f18-8dd8-4f33-96a3-d913c4d06cf2" xmlns:ns3="e2c41ab2-7981-4102-9880-fd86286a90d9" targetNamespace="http://schemas.microsoft.com/office/2006/metadata/properties" ma:root="true" ma:fieldsID="0422bea192908b901f6fcaf1f1ac6115" ns2:_="" ns3:_="">
    <xsd:import namespace="3e346f18-8dd8-4f33-96a3-d913c4d06cf2"/>
    <xsd:import namespace="e2c41ab2-7981-4102-9880-fd86286a90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346f18-8dd8-4f33-96a3-d913c4d06c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517b4e4-7aee-49fe-9e0b-55d9137d29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c41ab2-7981-4102-9880-fd86286a90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dd7a8-2fcf-438d-a24d-5a9ab01a0c81}" ma:internalName="TaxCatchAll" ma:showField="CatchAllData" ma:web="e2c41ab2-7981-4102-9880-fd86286a90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2c41ab2-7981-4102-9880-fd86286a90d9" xsi:nil="true"/>
    <lcf76f155ced4ddcb4097134ff3c332f xmlns="3e346f18-8dd8-4f33-96a3-d913c4d06cf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5865D-8FA8-47A2-B7EE-B1AA453C5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346f18-8dd8-4f33-96a3-d913c4d06cf2"/>
    <ds:schemaRef ds:uri="e2c41ab2-7981-4102-9880-fd86286a90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1176D8-CF55-4A41-8A9E-D4BC58179D27}">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3e346f18-8dd8-4f33-96a3-d913c4d06cf2"/>
    <ds:schemaRef ds:uri="http://purl.org/dc/elements/1.1/"/>
    <ds:schemaRef ds:uri="e2c41ab2-7981-4102-9880-fd86286a90d9"/>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9AB082C-8555-45EC-989B-9BDA44247226}">
  <ds:schemaRefs>
    <ds:schemaRef ds:uri="http://schemas.microsoft.com/sharepoint/v3/contenttype/forms"/>
  </ds:schemaRefs>
</ds:datastoreItem>
</file>

<file path=customXml/itemProps4.xml><?xml version="1.0" encoding="utf-8"?>
<ds:datastoreItem xmlns:ds="http://schemas.openxmlformats.org/officeDocument/2006/customXml" ds:itemID="{702F2462-C187-4A7E-8011-F18C32648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4561</Words>
  <Characters>26001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30501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Deputy</cp:lastModifiedBy>
  <cp:revision>2</cp:revision>
  <dcterms:created xsi:type="dcterms:W3CDTF">2023-10-20T09:01:00Z</dcterms:created>
  <dcterms:modified xsi:type="dcterms:W3CDTF">2023-10-20T09:01:00Z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0x010100FBFB87EF3D99A843B30AF402E0DA2110</vt:lpwstr>
  </property>
</Properties>
</file>